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B0F71" w14:textId="02C0841F" w:rsidR="00CE19CF" w:rsidRPr="002A26EA" w:rsidRDefault="00CE19CF" w:rsidP="00CE19CF">
      <w:pPr>
        <w:tabs>
          <w:tab w:val="left" w:pos="1985"/>
        </w:tabs>
        <w:spacing w:after="0"/>
        <w:ind w:left="0" w:firstLine="0"/>
        <w:rPr>
          <w:rFonts w:ascii="Arial" w:hAnsi="Arial" w:cs="Arial"/>
          <w:b/>
          <w:bCs/>
          <w:sz w:val="28"/>
          <w:lang w:val="en-US"/>
        </w:rPr>
      </w:pPr>
      <w:r w:rsidRPr="002A26EA">
        <w:rPr>
          <w:rFonts w:ascii="Arial" w:hAnsi="Arial" w:cs="Arial"/>
          <w:b/>
          <w:bCs/>
          <w:sz w:val="28"/>
          <w:lang w:val="en-US"/>
        </w:rPr>
        <w:t>3GPP TSG RAN WG1 #107-e</w:t>
      </w:r>
      <w:r w:rsidRPr="002A26EA">
        <w:rPr>
          <w:rFonts w:ascii="Arial" w:hAnsi="Arial" w:cs="Arial"/>
          <w:b/>
          <w:bCs/>
          <w:sz w:val="28"/>
          <w:lang w:val="en-US"/>
        </w:rPr>
        <w:tab/>
      </w:r>
      <w:r w:rsidRPr="002A26EA">
        <w:rPr>
          <w:rFonts w:ascii="Arial" w:hAnsi="Arial" w:cs="Arial"/>
          <w:b/>
          <w:bCs/>
          <w:sz w:val="28"/>
          <w:lang w:val="en-US"/>
        </w:rPr>
        <w:tab/>
      </w:r>
      <w:r w:rsidRPr="002A26EA">
        <w:rPr>
          <w:rFonts w:ascii="Arial" w:hAnsi="Arial" w:cs="Arial"/>
          <w:b/>
          <w:bCs/>
          <w:sz w:val="28"/>
          <w:lang w:val="en-US"/>
        </w:rPr>
        <w:tab/>
      </w:r>
      <w:r w:rsidRPr="002A26EA">
        <w:rPr>
          <w:rFonts w:ascii="Arial" w:hAnsi="Arial" w:cs="Arial"/>
          <w:b/>
          <w:bCs/>
          <w:sz w:val="28"/>
          <w:lang w:val="en-US"/>
        </w:rPr>
        <w:tab/>
      </w:r>
      <w:r w:rsidRPr="002A26EA">
        <w:rPr>
          <w:rFonts w:ascii="Arial" w:hAnsi="Arial" w:cs="Arial"/>
          <w:b/>
          <w:bCs/>
          <w:sz w:val="28"/>
          <w:lang w:val="en-US"/>
        </w:rPr>
        <w:tab/>
      </w:r>
      <w:r w:rsidRPr="002A26EA">
        <w:rPr>
          <w:rFonts w:ascii="Arial" w:hAnsi="Arial" w:cs="Arial"/>
          <w:b/>
          <w:bCs/>
          <w:sz w:val="28"/>
          <w:lang w:val="en-US"/>
        </w:rPr>
        <w:tab/>
        <w:t>R1-</w:t>
      </w:r>
      <w:r w:rsidR="00B63F1C" w:rsidRPr="002A26EA">
        <w:rPr>
          <w:rFonts w:ascii="Arial" w:hAnsi="Arial" w:cs="Arial"/>
          <w:b/>
          <w:bCs/>
          <w:sz w:val="28"/>
          <w:lang w:val="en-US"/>
        </w:rPr>
        <w:t>2112052</w:t>
      </w:r>
    </w:p>
    <w:p w14:paraId="6BFBF977" w14:textId="77777777" w:rsidR="00CE19CF" w:rsidRPr="002A26EA" w:rsidRDefault="00CE19CF" w:rsidP="00CE19CF">
      <w:pPr>
        <w:tabs>
          <w:tab w:val="left" w:pos="1985"/>
        </w:tabs>
        <w:spacing w:after="0"/>
        <w:ind w:left="0" w:firstLine="0"/>
        <w:rPr>
          <w:rFonts w:ascii="Arial" w:hAnsi="Arial" w:cs="Arial"/>
          <w:b/>
          <w:bCs/>
          <w:sz w:val="28"/>
          <w:lang w:val="en-US"/>
        </w:rPr>
      </w:pPr>
      <w:r w:rsidRPr="002A26EA">
        <w:rPr>
          <w:rFonts w:ascii="Arial" w:hAnsi="Arial" w:cs="Arial"/>
          <w:b/>
          <w:bCs/>
          <w:sz w:val="28"/>
          <w:lang w:val="en-US"/>
        </w:rPr>
        <w:t>e-Meeting, November 11th – 19th, 2021</w:t>
      </w:r>
    </w:p>
    <w:p w14:paraId="4730ABAB" w14:textId="7B583901" w:rsidR="00C238EE" w:rsidRPr="002A26EA" w:rsidRDefault="003C5E2A" w:rsidP="00634235">
      <w:pPr>
        <w:tabs>
          <w:tab w:val="left" w:pos="1985"/>
        </w:tabs>
        <w:spacing w:after="0"/>
        <w:ind w:left="0" w:firstLine="0"/>
        <w:rPr>
          <w:rFonts w:ascii="Arial" w:eastAsia="바탕" w:hAnsi="Arial"/>
          <w:sz w:val="24"/>
          <w:lang w:val="en-US" w:eastAsia="ko-KR"/>
        </w:rPr>
      </w:pPr>
      <w:r w:rsidRPr="002A26EA">
        <w:rPr>
          <w:rFonts w:ascii="Arial" w:hAnsi="Arial"/>
          <w:b/>
          <w:sz w:val="24"/>
          <w:lang w:val="en-US"/>
        </w:rPr>
        <w:t>Agenda Item:</w:t>
      </w:r>
      <w:r w:rsidRPr="002A26EA">
        <w:rPr>
          <w:rFonts w:ascii="Arial" w:hAnsi="Arial"/>
          <w:sz w:val="24"/>
          <w:lang w:val="en-US"/>
        </w:rPr>
        <w:tab/>
      </w:r>
      <w:r w:rsidR="009E12C3" w:rsidRPr="002A26EA">
        <w:rPr>
          <w:rFonts w:ascii="Arial" w:eastAsia="맑은 고딕" w:hAnsi="Arial"/>
          <w:sz w:val="24"/>
          <w:lang w:val="en-US" w:eastAsia="ko-KR"/>
        </w:rPr>
        <w:t>8</w:t>
      </w:r>
      <w:r w:rsidR="00E747F9" w:rsidRPr="002A26EA">
        <w:rPr>
          <w:rFonts w:ascii="Arial" w:eastAsia="맑은 고딕" w:hAnsi="Arial"/>
          <w:sz w:val="24"/>
          <w:lang w:val="en-US" w:eastAsia="ko-KR"/>
        </w:rPr>
        <w:t>.</w:t>
      </w:r>
      <w:r w:rsidR="00F74427" w:rsidRPr="002A26EA">
        <w:rPr>
          <w:rFonts w:ascii="Arial" w:eastAsia="맑은 고딕" w:hAnsi="Arial"/>
          <w:sz w:val="24"/>
          <w:lang w:val="en-US" w:eastAsia="ko-KR"/>
        </w:rPr>
        <w:t>3</w:t>
      </w:r>
      <w:r w:rsidR="00E747F9" w:rsidRPr="002A26EA">
        <w:rPr>
          <w:rFonts w:ascii="Arial" w:eastAsia="맑은 고딕" w:hAnsi="Arial"/>
          <w:sz w:val="24"/>
          <w:lang w:val="en-US" w:eastAsia="ko-KR"/>
        </w:rPr>
        <w:t>.</w:t>
      </w:r>
      <w:r w:rsidR="00705A8E" w:rsidRPr="002A26EA">
        <w:rPr>
          <w:rFonts w:ascii="Arial" w:eastAsia="맑은 고딕" w:hAnsi="Arial"/>
          <w:sz w:val="24"/>
          <w:lang w:val="en-US" w:eastAsia="ko-KR"/>
        </w:rPr>
        <w:t>1</w:t>
      </w:r>
    </w:p>
    <w:p w14:paraId="31369D3B" w14:textId="77777777" w:rsidR="003C5E2A" w:rsidRPr="002A26EA" w:rsidRDefault="003C5E2A" w:rsidP="00634235">
      <w:pPr>
        <w:tabs>
          <w:tab w:val="left" w:pos="1985"/>
        </w:tabs>
        <w:spacing w:after="0"/>
        <w:ind w:left="0" w:firstLine="0"/>
        <w:rPr>
          <w:rFonts w:ascii="Arial" w:eastAsia="바탕" w:hAnsi="Arial"/>
          <w:sz w:val="24"/>
          <w:lang w:eastAsia="ko-KR"/>
        </w:rPr>
      </w:pPr>
      <w:r w:rsidRPr="002A26EA">
        <w:rPr>
          <w:rFonts w:ascii="Arial" w:hAnsi="Arial"/>
          <w:b/>
          <w:sz w:val="24"/>
        </w:rPr>
        <w:t xml:space="preserve">Source: </w:t>
      </w:r>
      <w:r w:rsidRPr="002A26EA">
        <w:rPr>
          <w:rFonts w:ascii="Arial" w:hAnsi="Arial"/>
          <w:b/>
          <w:sz w:val="24"/>
        </w:rPr>
        <w:tab/>
      </w:r>
      <w:r w:rsidRPr="002A26EA">
        <w:rPr>
          <w:rFonts w:ascii="Arial" w:eastAsia="바탕" w:hAnsi="Arial"/>
          <w:sz w:val="24"/>
          <w:lang w:eastAsia="ko-KR"/>
        </w:rPr>
        <w:t>LG Electronics</w:t>
      </w:r>
    </w:p>
    <w:p w14:paraId="173ABFAC" w14:textId="77777777" w:rsidR="003C5E2A" w:rsidRPr="002A26EA" w:rsidRDefault="003C5E2A" w:rsidP="00994829">
      <w:pPr>
        <w:tabs>
          <w:tab w:val="left" w:pos="1985"/>
        </w:tabs>
        <w:spacing w:after="0"/>
        <w:ind w:left="482" w:hangingChars="200" w:hanging="482"/>
        <w:rPr>
          <w:rFonts w:ascii="Arial" w:eastAsia="바탕" w:hAnsi="Arial"/>
          <w:sz w:val="24"/>
          <w:lang w:val="en-US" w:eastAsia="ko-KR"/>
        </w:rPr>
      </w:pPr>
      <w:r w:rsidRPr="002A26EA">
        <w:rPr>
          <w:rFonts w:ascii="Arial" w:hAnsi="Arial"/>
          <w:b/>
          <w:sz w:val="24"/>
        </w:rPr>
        <w:t>Title:</w:t>
      </w:r>
      <w:r w:rsidRPr="002A26EA">
        <w:rPr>
          <w:rFonts w:ascii="Arial" w:hAnsi="Arial"/>
          <w:sz w:val="24"/>
        </w:rPr>
        <w:t xml:space="preserve"> </w:t>
      </w:r>
      <w:r w:rsidRPr="002A26EA">
        <w:rPr>
          <w:rFonts w:ascii="Arial" w:hAnsi="Arial"/>
          <w:sz w:val="24"/>
        </w:rPr>
        <w:tab/>
      </w:r>
      <w:r w:rsidR="00B057AD" w:rsidRPr="002A26EA">
        <w:rPr>
          <w:rFonts w:ascii="Arial" w:eastAsia="바탕" w:hAnsi="Arial"/>
          <w:sz w:val="24"/>
          <w:lang w:eastAsia="ko-KR"/>
        </w:rPr>
        <w:t>Discussion on UE feedback enhancement for HARQ-ACK</w:t>
      </w:r>
    </w:p>
    <w:p w14:paraId="43D7D7CA" w14:textId="77777777" w:rsidR="00152C02" w:rsidRPr="002A26EA" w:rsidRDefault="003C5E2A" w:rsidP="00634235">
      <w:pPr>
        <w:pBdr>
          <w:bottom w:val="single" w:sz="12" w:space="1" w:color="auto"/>
        </w:pBdr>
        <w:tabs>
          <w:tab w:val="left" w:pos="1985"/>
        </w:tabs>
        <w:ind w:left="0" w:firstLine="0"/>
        <w:rPr>
          <w:rFonts w:ascii="Arial" w:eastAsia="바탕" w:hAnsi="Arial"/>
          <w:sz w:val="24"/>
          <w:lang w:eastAsia="ko-KR"/>
        </w:rPr>
      </w:pPr>
      <w:r w:rsidRPr="002A26EA">
        <w:rPr>
          <w:rFonts w:ascii="Arial" w:hAnsi="Arial"/>
          <w:b/>
          <w:sz w:val="24"/>
        </w:rPr>
        <w:t>Document for:</w:t>
      </w:r>
      <w:r w:rsidRPr="002A26EA">
        <w:rPr>
          <w:rFonts w:ascii="Arial" w:hAnsi="Arial"/>
          <w:sz w:val="24"/>
        </w:rPr>
        <w:tab/>
      </w:r>
      <w:r w:rsidRPr="002A26EA">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2A26EA">
        <w:rPr>
          <w:rFonts w:ascii="Arial" w:eastAsia="바탕" w:hAnsi="Arial"/>
          <w:sz w:val="24"/>
          <w:lang w:eastAsia="ko-KR"/>
        </w:rPr>
        <w:t xml:space="preserve"> </w:t>
      </w:r>
      <w:r w:rsidR="00384FAF" w:rsidRPr="002A26EA">
        <w:rPr>
          <w:rFonts w:ascii="Arial" w:eastAsia="바탕" w:hAnsi="Arial"/>
          <w:sz w:val="24"/>
          <w:lang w:eastAsia="ko-KR"/>
        </w:rPr>
        <w:t>and</w:t>
      </w:r>
      <w:r w:rsidR="00963DEA" w:rsidRPr="002A26EA">
        <w:rPr>
          <w:rFonts w:ascii="Arial" w:eastAsia="바탕" w:hAnsi="Arial"/>
          <w:sz w:val="24"/>
          <w:lang w:eastAsia="ko-KR"/>
        </w:rPr>
        <w:t xml:space="preserve"> </w:t>
      </w:r>
      <w:r w:rsidR="003B4252" w:rsidRPr="002A26EA">
        <w:rPr>
          <w:rFonts w:ascii="Arial" w:eastAsia="바탕" w:hAnsi="Arial"/>
          <w:sz w:val="24"/>
          <w:lang w:eastAsia="ko-KR"/>
        </w:rPr>
        <w:t>d</w:t>
      </w:r>
      <w:r w:rsidR="00963DEA" w:rsidRPr="002A26EA">
        <w:rPr>
          <w:rFonts w:ascii="Arial" w:eastAsia="바탕" w:hAnsi="Arial"/>
          <w:sz w:val="24"/>
          <w:lang w:eastAsia="ko-KR"/>
        </w:rPr>
        <w:t>ecision</w:t>
      </w:r>
    </w:p>
    <w:p w14:paraId="4A7E43F6" w14:textId="77777777" w:rsidR="00095BF5" w:rsidRPr="002A26EA" w:rsidRDefault="00095BF5" w:rsidP="00B057AD">
      <w:pPr>
        <w:pStyle w:val="1"/>
      </w:pPr>
      <w:r w:rsidRPr="002A26EA">
        <w:t>Introduction</w:t>
      </w:r>
    </w:p>
    <w:p w14:paraId="1CBFB334" w14:textId="533E056B" w:rsidR="00994829" w:rsidRPr="002A26EA" w:rsidRDefault="00603575" w:rsidP="00EC60C3">
      <w:pPr>
        <w:pStyle w:val="Doc"/>
        <w:rPr>
          <w:lang w:eastAsia="en-GB"/>
        </w:rPr>
      </w:pPr>
      <w:r w:rsidRPr="002A26EA">
        <w:t xml:space="preserve">In this contribution, </w:t>
      </w:r>
      <w:r w:rsidR="00CD30B3" w:rsidRPr="002A26EA">
        <w:t xml:space="preserve">we </w:t>
      </w:r>
      <w:r w:rsidR="00E747F9" w:rsidRPr="002A26EA">
        <w:t xml:space="preserve">discuss </w:t>
      </w:r>
      <w:r w:rsidR="00994829" w:rsidRPr="002A26EA">
        <w:t>and provide our</w:t>
      </w:r>
      <w:r w:rsidR="00E747F9" w:rsidRPr="002A26EA">
        <w:t xml:space="preserve"> </w:t>
      </w:r>
      <w:r w:rsidR="004F6257" w:rsidRPr="002A26EA">
        <w:t xml:space="preserve">views on </w:t>
      </w:r>
      <w:r w:rsidR="002C7034" w:rsidRPr="002A26EA">
        <w:rPr>
          <w:lang w:eastAsia="en-GB"/>
        </w:rPr>
        <w:t>UE feedback enhancement</w:t>
      </w:r>
      <w:r w:rsidR="00A04E72" w:rsidRPr="002A26EA">
        <w:rPr>
          <w:lang w:eastAsia="en-GB"/>
        </w:rPr>
        <w:t>s</w:t>
      </w:r>
      <w:r w:rsidR="002C7034" w:rsidRPr="002A26EA">
        <w:rPr>
          <w:lang w:eastAsia="en-GB"/>
        </w:rPr>
        <w:t xml:space="preserve"> for HARQ-ACK</w:t>
      </w:r>
      <w:r w:rsidR="00A6216B" w:rsidRPr="002A26EA">
        <w:rPr>
          <w:lang w:eastAsia="en-GB"/>
        </w:rPr>
        <w:t xml:space="preserve"> to support URLLC</w:t>
      </w:r>
      <w:r w:rsidR="00994829" w:rsidRPr="002A26EA">
        <w:rPr>
          <w:lang w:eastAsia="en-GB"/>
        </w:rPr>
        <w:t xml:space="preserve">, </w:t>
      </w:r>
      <w:r w:rsidR="003E11ED" w:rsidRPr="002A26EA">
        <w:rPr>
          <w:lang w:eastAsia="en-GB"/>
        </w:rPr>
        <w:t>including SPS HARQ-ACK deferral</w:t>
      </w:r>
      <w:r w:rsidR="00905303" w:rsidRPr="002A26EA">
        <w:rPr>
          <w:lang w:eastAsia="en-GB"/>
        </w:rPr>
        <w:t>, retransmission of HARQ-ACK feedback,</w:t>
      </w:r>
      <w:r w:rsidR="003E11ED" w:rsidRPr="002A26EA">
        <w:rPr>
          <w:lang w:eastAsia="en-GB"/>
        </w:rPr>
        <w:t xml:space="preserve"> and </w:t>
      </w:r>
      <w:r w:rsidR="00A96670" w:rsidRPr="002A26EA">
        <w:t>dynamic PUCCH carrier switching</w:t>
      </w:r>
      <w:r w:rsidR="003E11ED" w:rsidRPr="002A26EA">
        <w:t xml:space="preserve">. </w:t>
      </w:r>
    </w:p>
    <w:p w14:paraId="014AA2AB" w14:textId="77777777" w:rsidR="00B63BF1" w:rsidRPr="002A26EA" w:rsidRDefault="00B63BF1" w:rsidP="002A26EA">
      <w:pPr>
        <w:spacing w:before="0" w:after="0" w:line="240" w:lineRule="auto"/>
        <w:ind w:left="284" w:hangingChars="129"/>
        <w:contextualSpacing/>
        <w:rPr>
          <w:rFonts w:eastAsia="바탕"/>
          <w:sz w:val="22"/>
          <w:szCs w:val="22"/>
          <w:lang w:eastAsia="ko-KR"/>
        </w:rPr>
      </w:pPr>
    </w:p>
    <w:p w14:paraId="274F2641" w14:textId="77777777" w:rsidR="00993C5F" w:rsidRPr="002A26EA" w:rsidRDefault="00A83214" w:rsidP="00F0105D">
      <w:pPr>
        <w:pStyle w:val="1"/>
      </w:pPr>
      <w:r w:rsidRPr="002A26EA">
        <w:t>Discussion</w:t>
      </w:r>
    </w:p>
    <w:p w14:paraId="02C161E5" w14:textId="55AB5115" w:rsidR="003E11ED" w:rsidRPr="002A26EA" w:rsidRDefault="003E11ED" w:rsidP="005C27FA">
      <w:pPr>
        <w:pStyle w:val="subheader"/>
      </w:pPr>
      <w:r w:rsidRPr="002A26EA">
        <w:t xml:space="preserve">Avoiding SPS HARQ-ACK dropping </w:t>
      </w:r>
    </w:p>
    <w:p w14:paraId="7014FD3A" w14:textId="2E995C53" w:rsidR="00A22188" w:rsidRPr="002A26EA" w:rsidRDefault="00A22188" w:rsidP="00A22188">
      <w:pPr>
        <w:pStyle w:val="Doc"/>
      </w:pPr>
      <w:r w:rsidRPr="002A26EA">
        <w:t>In the last e-meeting, following agreement</w:t>
      </w:r>
      <w:r w:rsidR="006F6764" w:rsidRPr="002A26EA">
        <w:rPr>
          <w:rFonts w:hint="eastAsia"/>
        </w:rPr>
        <w:t>s</w:t>
      </w:r>
      <w:r w:rsidRPr="002A26EA">
        <w:t xml:space="preserve"> </w:t>
      </w:r>
      <w:r w:rsidR="00583A01" w:rsidRPr="002A26EA">
        <w:t xml:space="preserve">were </w:t>
      </w:r>
      <w:r w:rsidRPr="002A26EA">
        <w:t>made [1]:</w:t>
      </w:r>
    </w:p>
    <w:tbl>
      <w:tblPr>
        <w:tblStyle w:val="a6"/>
        <w:tblW w:w="9067" w:type="dxa"/>
        <w:jc w:val="center"/>
        <w:tblLook w:val="04A0" w:firstRow="1" w:lastRow="0" w:firstColumn="1" w:lastColumn="0" w:noHBand="0" w:noVBand="1"/>
      </w:tblPr>
      <w:tblGrid>
        <w:gridCol w:w="9067"/>
      </w:tblGrid>
      <w:tr w:rsidR="00A22188" w:rsidRPr="002A26EA" w14:paraId="6E60636C" w14:textId="77777777" w:rsidTr="001F027C">
        <w:trPr>
          <w:jc w:val="center"/>
        </w:trPr>
        <w:tc>
          <w:tcPr>
            <w:tcW w:w="9067" w:type="dxa"/>
          </w:tcPr>
          <w:p w14:paraId="00950287" w14:textId="77777777" w:rsidR="006F6764" w:rsidRPr="002A26EA" w:rsidRDefault="006F6764" w:rsidP="006F6764">
            <w:pPr>
              <w:pStyle w:val="agreementHEAD"/>
              <w:rPr>
                <w:lang w:val="en-US"/>
              </w:rPr>
            </w:pPr>
            <w:r w:rsidRPr="002A26EA">
              <w:rPr>
                <w:highlight w:val="green"/>
                <w:lang w:val="en-US"/>
              </w:rPr>
              <w:t>Agreement</w:t>
            </w:r>
          </w:p>
          <w:p w14:paraId="6F8EAFDC" w14:textId="77777777" w:rsidR="006F6764" w:rsidRPr="002A26EA" w:rsidRDefault="006F6764" w:rsidP="006F6764">
            <w:pPr>
              <w:spacing w:after="0"/>
              <w:ind w:left="0" w:firstLine="0"/>
              <w:rPr>
                <w:rFonts w:ascii="Times" w:eastAsia="바탕" w:hAnsi="Times"/>
                <w:sz w:val="18"/>
                <w:lang w:val="en-US" w:eastAsia="x-none"/>
              </w:rPr>
            </w:pPr>
            <w:r w:rsidRPr="002A26EA">
              <w:rPr>
                <w:rFonts w:ascii="Times" w:eastAsia="바탕" w:hAnsi="Times"/>
                <w:sz w:val="18"/>
                <w:lang w:val="en-US" w:eastAsia="x-none"/>
              </w:rPr>
              <w:t>For SPS HARQ-ACK deferral, in the target PUCCH slot the deferred SPS HARQ-ACK bits are appended to the initial HARQ bits / Type 1 or Type 2 codebook.</w:t>
            </w:r>
          </w:p>
          <w:p w14:paraId="4FFD7B51" w14:textId="77777777" w:rsidR="006F6764" w:rsidRPr="002A26EA" w:rsidRDefault="006F6764" w:rsidP="006F6764">
            <w:pPr>
              <w:spacing w:after="0"/>
              <w:rPr>
                <w:rFonts w:ascii="Times" w:eastAsia="바탕" w:hAnsi="Times" w:cs="Times"/>
                <w:b/>
                <w:bCs/>
                <w:sz w:val="18"/>
                <w:lang w:val="en-US" w:eastAsia="zh-CN"/>
              </w:rPr>
            </w:pPr>
          </w:p>
          <w:p w14:paraId="4A70A320" w14:textId="77777777" w:rsidR="006F6764" w:rsidRPr="002A26EA" w:rsidRDefault="006F6764" w:rsidP="006F6764">
            <w:pPr>
              <w:pStyle w:val="agreementHEAD"/>
              <w:rPr>
                <w:lang w:val="en-US" w:eastAsia="zh-CN"/>
              </w:rPr>
            </w:pPr>
            <w:r w:rsidRPr="002A26EA">
              <w:rPr>
                <w:highlight w:val="green"/>
                <w:lang w:val="en-US" w:eastAsia="zh-CN"/>
              </w:rPr>
              <w:t>Agreement</w:t>
            </w:r>
          </w:p>
          <w:p w14:paraId="5E2ECE27" w14:textId="77777777" w:rsidR="006F6764" w:rsidRPr="002A26EA" w:rsidRDefault="006F6764" w:rsidP="006F6764">
            <w:pPr>
              <w:pStyle w:val="agreementcontents"/>
            </w:pPr>
            <w:r w:rsidRPr="002A26EA">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6AA38030" w14:textId="77777777" w:rsidR="00A22188" w:rsidRPr="002A26EA" w:rsidRDefault="00A22188" w:rsidP="008F21DF">
            <w:pPr>
              <w:spacing w:before="0" w:after="0" w:line="240" w:lineRule="auto"/>
              <w:ind w:left="0" w:firstLine="0"/>
              <w:jc w:val="left"/>
              <w:rPr>
                <w:rFonts w:ascii="Times" w:eastAsia="바탕" w:hAnsi="Times"/>
                <w:sz w:val="18"/>
                <w:lang w:eastAsia="ko-KR"/>
              </w:rPr>
            </w:pPr>
          </w:p>
          <w:p w14:paraId="1FCC8585" w14:textId="77777777" w:rsidR="006F6764" w:rsidRPr="002A26EA" w:rsidRDefault="006F6764" w:rsidP="006F6764">
            <w:pPr>
              <w:pStyle w:val="agreementHEAD"/>
              <w:rPr>
                <w:lang w:val="en-US" w:eastAsia="zh-CN"/>
              </w:rPr>
            </w:pPr>
            <w:r w:rsidRPr="002A26EA">
              <w:rPr>
                <w:lang w:eastAsia="zh-CN"/>
              </w:rPr>
              <w:t>Conclusion</w:t>
            </w:r>
          </w:p>
          <w:p w14:paraId="042B08AD" w14:textId="77777777" w:rsidR="006F6764" w:rsidRPr="002A26EA" w:rsidRDefault="006F6764" w:rsidP="006F6764">
            <w:pPr>
              <w:pStyle w:val="agreementcontents"/>
            </w:pPr>
            <w:r w:rsidRPr="002A26EA">
              <w:t>If the UE is not configured with Rel-17 Intra-UE multiplexing, SPS HARQ for deferral of different PHY priorities can be separately deferred with the target PUCCHs separately determinated according to their respective PHY priorities.</w:t>
            </w:r>
          </w:p>
          <w:p w14:paraId="68D92B56" w14:textId="4C77A56F" w:rsidR="006F6764" w:rsidRPr="002A26EA" w:rsidRDefault="006F6764" w:rsidP="002A26EA">
            <w:pPr>
              <w:pStyle w:val="agreementcontents"/>
              <w:numPr>
                <w:ilvl w:val="0"/>
                <w:numId w:val="17"/>
              </w:numPr>
              <w:rPr>
                <w:rFonts w:ascii="Times" w:hAnsi="Times"/>
                <w:lang w:eastAsia="ko-KR"/>
              </w:rPr>
            </w:pPr>
            <w:r w:rsidRPr="002A26EA">
              <w:rPr>
                <w:iCs/>
              </w:rPr>
              <w:t>FFS on the PHY priority handling for SPS HARQ deferral if the UE configured with Rel-17 Intra-UE multiplexing</w:t>
            </w:r>
          </w:p>
        </w:tc>
      </w:tr>
    </w:tbl>
    <w:p w14:paraId="1FADF822" w14:textId="77777777" w:rsidR="00A22188" w:rsidRPr="002A26EA" w:rsidRDefault="00A22188" w:rsidP="00A22188">
      <w:pPr>
        <w:pStyle w:val="Doc"/>
        <w:rPr>
          <w:lang w:val="en-GB"/>
        </w:rPr>
      </w:pPr>
    </w:p>
    <w:p w14:paraId="7A0D13EB" w14:textId="7826ECDE" w:rsidR="006F6764" w:rsidRPr="002A26EA" w:rsidRDefault="006F6764" w:rsidP="00A22188">
      <w:pPr>
        <w:pStyle w:val="Doc"/>
        <w:rPr>
          <w:lang w:val="en-GB"/>
        </w:rPr>
      </w:pPr>
      <w:r w:rsidRPr="002A26EA">
        <w:rPr>
          <w:rFonts w:hint="eastAsia"/>
          <w:lang w:val="en-GB"/>
        </w:rPr>
        <w:t>In R</w:t>
      </w:r>
      <w:r w:rsidRPr="002A26EA">
        <w:rPr>
          <w:lang w:val="en-GB"/>
        </w:rPr>
        <w:t>el-17 HARQ-ACK enhancement, a lot of feature</w:t>
      </w:r>
      <w:r w:rsidR="00583A01" w:rsidRPr="002A26EA">
        <w:rPr>
          <w:lang w:val="en-GB"/>
        </w:rPr>
        <w:t>s</w:t>
      </w:r>
      <w:r w:rsidRPr="002A26EA">
        <w:rPr>
          <w:lang w:val="en-GB"/>
        </w:rPr>
        <w:t xml:space="preserve"> </w:t>
      </w:r>
      <w:r w:rsidR="00583A01" w:rsidRPr="002A26EA">
        <w:rPr>
          <w:lang w:val="en-GB"/>
        </w:rPr>
        <w:t xml:space="preserve">would </w:t>
      </w:r>
      <w:r w:rsidRPr="002A26EA">
        <w:rPr>
          <w:lang w:val="en-GB"/>
        </w:rPr>
        <w:t>make additional HARQ-ACK codebook</w:t>
      </w:r>
      <w:r w:rsidR="00583A01" w:rsidRPr="002A26EA">
        <w:rPr>
          <w:lang w:val="en-GB"/>
        </w:rPr>
        <w:t>s</w:t>
      </w:r>
      <w:r w:rsidRPr="002A26EA">
        <w:rPr>
          <w:lang w:val="en-GB"/>
        </w:rPr>
        <w:t xml:space="preserve">. For example, SPS HARQ-ACK deferral procedure appends deferred HARQ-ACK codebook to </w:t>
      </w:r>
      <w:r w:rsidR="00721F02" w:rsidRPr="002A26EA">
        <w:rPr>
          <w:lang w:val="en-GB"/>
        </w:rPr>
        <w:t xml:space="preserve">initial HARQ-ACK codebook in target slot. In addition, </w:t>
      </w:r>
      <w:r w:rsidR="00583A01" w:rsidRPr="002A26EA">
        <w:rPr>
          <w:lang w:val="en-GB"/>
        </w:rPr>
        <w:t xml:space="preserve">the </w:t>
      </w:r>
      <w:r w:rsidR="00721F02" w:rsidRPr="002A26EA">
        <w:rPr>
          <w:lang w:val="en-GB"/>
        </w:rPr>
        <w:t xml:space="preserve">HARQ-ACK re-transmission </w:t>
      </w:r>
      <w:r w:rsidR="00583A01" w:rsidRPr="002A26EA">
        <w:rPr>
          <w:lang w:val="en-GB"/>
        </w:rPr>
        <w:t xml:space="preserve">feature </w:t>
      </w:r>
      <w:r w:rsidR="00721F02" w:rsidRPr="002A26EA">
        <w:rPr>
          <w:lang w:val="en-GB"/>
        </w:rPr>
        <w:t>also appends</w:t>
      </w:r>
      <w:r w:rsidR="00C8748A" w:rsidRPr="002A26EA">
        <w:rPr>
          <w:lang w:val="en-GB"/>
        </w:rPr>
        <w:t xml:space="preserve"> or replaces</w:t>
      </w:r>
      <w:r w:rsidR="00721F02" w:rsidRPr="002A26EA">
        <w:rPr>
          <w:lang w:val="en-GB"/>
        </w:rPr>
        <w:t xml:space="preserve"> enhanced type-3 codebook </w:t>
      </w:r>
      <w:r w:rsidR="00583A01" w:rsidRPr="002A26EA">
        <w:rPr>
          <w:lang w:val="en-GB"/>
        </w:rPr>
        <w:t>and</w:t>
      </w:r>
      <w:r w:rsidR="00721F02" w:rsidRPr="002A26EA">
        <w:rPr>
          <w:lang w:val="en-GB"/>
        </w:rPr>
        <w:t xml:space="preserve"> one-shot HARQ-ACK codebook</w:t>
      </w:r>
      <w:r w:rsidR="00C8748A" w:rsidRPr="002A26EA">
        <w:rPr>
          <w:lang w:val="en-GB"/>
        </w:rPr>
        <w:t xml:space="preserve"> with initial HARQ-ACK codebook</w:t>
      </w:r>
      <w:r w:rsidR="00721F02" w:rsidRPr="002A26EA">
        <w:rPr>
          <w:lang w:val="en-GB"/>
        </w:rPr>
        <w:t xml:space="preserve">. Though the </w:t>
      </w:r>
      <w:r w:rsidR="00C8748A" w:rsidRPr="002A26EA">
        <w:rPr>
          <w:lang w:val="en-GB"/>
        </w:rPr>
        <w:t xml:space="preserve">mechanism and </w:t>
      </w:r>
      <w:r w:rsidR="00721F02" w:rsidRPr="002A26EA">
        <w:rPr>
          <w:lang w:val="en-GB"/>
        </w:rPr>
        <w:t xml:space="preserve">results of these features are similar, it </w:t>
      </w:r>
      <w:r w:rsidR="00C8748A" w:rsidRPr="002A26EA">
        <w:rPr>
          <w:lang w:val="en-GB"/>
        </w:rPr>
        <w:t xml:space="preserve">could be necessary </w:t>
      </w:r>
      <w:r w:rsidR="00721F02" w:rsidRPr="002A26EA">
        <w:rPr>
          <w:lang w:val="en-GB"/>
        </w:rPr>
        <w:t xml:space="preserve">to configure all of them at the </w:t>
      </w:r>
      <w:r w:rsidR="00721F02" w:rsidRPr="002A26EA">
        <w:rPr>
          <w:lang w:val="en-GB"/>
        </w:rPr>
        <w:lastRenderedPageBreak/>
        <w:t>same time, in order to achieve</w:t>
      </w:r>
      <w:r w:rsidR="00C8748A" w:rsidRPr="002A26EA">
        <w:rPr>
          <w:lang w:val="en-GB"/>
        </w:rPr>
        <w:t xml:space="preserve"> different</w:t>
      </w:r>
      <w:r w:rsidR="00721F02" w:rsidRPr="002A26EA">
        <w:rPr>
          <w:lang w:val="en-GB"/>
        </w:rPr>
        <w:t xml:space="preserve"> Rel-17 URLLC goals. In that case, it should be clarified </w:t>
      </w:r>
      <w:r w:rsidR="00583A01" w:rsidRPr="002A26EA">
        <w:rPr>
          <w:lang w:val="en-GB"/>
        </w:rPr>
        <w:t xml:space="preserve">how to construct </w:t>
      </w:r>
      <w:r w:rsidR="00721F02" w:rsidRPr="002A26EA">
        <w:rPr>
          <w:lang w:val="en-GB"/>
        </w:rPr>
        <w:t xml:space="preserve">HARQ-ACK codebook between </w:t>
      </w:r>
      <w:r w:rsidR="00583A01" w:rsidRPr="002A26EA">
        <w:rPr>
          <w:lang w:val="en-GB"/>
        </w:rPr>
        <w:t xml:space="preserve">the </w:t>
      </w:r>
      <w:r w:rsidR="00721F02" w:rsidRPr="002A26EA">
        <w:rPr>
          <w:lang w:val="en-GB"/>
        </w:rPr>
        <w:t xml:space="preserve">features. </w:t>
      </w:r>
    </w:p>
    <w:p w14:paraId="26DA8847" w14:textId="085A01C1" w:rsidR="00721F02" w:rsidRPr="002A26EA" w:rsidRDefault="00721F02" w:rsidP="00A22188">
      <w:pPr>
        <w:pStyle w:val="Doc"/>
        <w:rPr>
          <w:lang w:val="en-GB"/>
        </w:rPr>
      </w:pPr>
      <w:r w:rsidRPr="002A26EA">
        <w:rPr>
          <w:rFonts w:hint="eastAsia"/>
          <w:lang w:val="en-GB"/>
        </w:rPr>
        <w:t>Since codebook construction methodologi</w:t>
      </w:r>
      <w:r w:rsidRPr="002A26EA">
        <w:rPr>
          <w:lang w:val="en-GB"/>
        </w:rPr>
        <w:t xml:space="preserve">es are already agreed for each features, it would be straight forward to concatenate those codebook per feature. Thus, we propose as following. </w:t>
      </w:r>
    </w:p>
    <w:p w14:paraId="02EDD892" w14:textId="0001FB65" w:rsidR="00721F02" w:rsidRPr="002A26EA" w:rsidRDefault="00721F02" w:rsidP="00721F02">
      <w:pPr>
        <w:pStyle w:val="proposal"/>
      </w:pPr>
      <w:r w:rsidRPr="002A26EA">
        <w:rPr>
          <w:rFonts w:hint="eastAsia"/>
        </w:rPr>
        <w:t xml:space="preserve">Proposal </w:t>
      </w:r>
      <w:r w:rsidR="00233C92" w:rsidRPr="002A26EA">
        <w:t>#</w:t>
      </w:r>
      <w:r w:rsidRPr="002A26EA">
        <w:rPr>
          <w:rFonts w:hint="eastAsia"/>
        </w:rPr>
        <w:t xml:space="preserve">1: </w:t>
      </w:r>
      <w:r w:rsidR="002E75CA" w:rsidRPr="002A26EA">
        <w:t xml:space="preserve">HARQ-ACK codebook for deferred SPS HARQ-ACK </w:t>
      </w:r>
      <w:r w:rsidR="00583A01" w:rsidRPr="002A26EA">
        <w:t xml:space="preserve">is </w:t>
      </w:r>
      <w:r w:rsidR="002E75CA" w:rsidRPr="002A26EA">
        <w:t xml:space="preserve">appended to enhanced type-3 codebook or one-shot HARQ-ACK re-transmission, if any. </w:t>
      </w:r>
    </w:p>
    <w:p w14:paraId="28AAC770" w14:textId="77777777" w:rsidR="00721F02" w:rsidRPr="002A26EA" w:rsidRDefault="00721F02" w:rsidP="00A22188">
      <w:pPr>
        <w:pStyle w:val="Doc"/>
        <w:rPr>
          <w:lang w:val="en-GB"/>
        </w:rPr>
      </w:pPr>
    </w:p>
    <w:p w14:paraId="0DA482FE" w14:textId="5221BC2F" w:rsidR="00E6482B" w:rsidRPr="002A26EA" w:rsidRDefault="002E75CA" w:rsidP="00A22188">
      <w:pPr>
        <w:pStyle w:val="Doc"/>
        <w:rPr>
          <w:lang w:val="en-GB"/>
        </w:rPr>
      </w:pPr>
      <w:r w:rsidRPr="002A26EA">
        <w:rPr>
          <w:rFonts w:hint="eastAsia"/>
          <w:lang w:val="en-GB"/>
        </w:rPr>
        <w:t xml:space="preserve">In the last meeting, </w:t>
      </w:r>
      <w:r w:rsidRPr="002A26EA">
        <w:rPr>
          <w:lang w:val="en-GB"/>
        </w:rPr>
        <w:t>PUCCH repetition handing in terms of HARQ-ACK deferral was discussed. First of all, it should be clarified that SPS H</w:t>
      </w:r>
      <w:r w:rsidR="00A45251" w:rsidRPr="002A26EA">
        <w:rPr>
          <w:lang w:val="en-GB"/>
        </w:rPr>
        <w:t>ARQ-ACK deferral should be performed per repetition bundle rather than per each repetition. SPS HARQ-ACK deferral is triggered by PUCCH resource in the initial slot</w:t>
      </w:r>
      <w:r w:rsidR="00583A01" w:rsidRPr="002A26EA">
        <w:rPr>
          <w:lang w:val="en-GB"/>
        </w:rPr>
        <w:t xml:space="preserve"> in case </w:t>
      </w:r>
      <w:r w:rsidR="00A45251" w:rsidRPr="002A26EA">
        <w:rPr>
          <w:lang w:val="en-GB"/>
        </w:rPr>
        <w:t xml:space="preserve">where </w:t>
      </w:r>
      <w:r w:rsidR="00583A01" w:rsidRPr="002A26EA">
        <w:rPr>
          <w:lang w:val="en-GB"/>
        </w:rPr>
        <w:t xml:space="preserve">the </w:t>
      </w:r>
      <w:r w:rsidR="00A45251" w:rsidRPr="002A26EA">
        <w:rPr>
          <w:lang w:val="en-GB"/>
        </w:rPr>
        <w:t>PUCCH for SPS HARQ-ACK is not valid to transmit. Based on Rel-16 PUCCH repetitions,</w:t>
      </w:r>
      <w:r w:rsidR="00E6482B" w:rsidRPr="002A26EA">
        <w:rPr>
          <w:lang w:val="en-GB"/>
        </w:rPr>
        <w:t xml:space="preserve"> PUCCH with repetition use</w:t>
      </w:r>
      <w:r w:rsidR="00583A01" w:rsidRPr="002A26EA">
        <w:rPr>
          <w:lang w:val="en-GB"/>
        </w:rPr>
        <w:t>s</w:t>
      </w:r>
      <w:r w:rsidR="00E6482B" w:rsidRPr="002A26EA">
        <w:rPr>
          <w:lang w:val="en-GB"/>
        </w:rPr>
        <w:t xml:space="preserve"> consec</w:t>
      </w:r>
      <w:r w:rsidR="00AD025B" w:rsidRPr="002A26EA">
        <w:rPr>
          <w:lang w:val="en-GB"/>
        </w:rPr>
        <w:t xml:space="preserve">utive slots, which are available for the PUCCH transmission. Thus, if PUCCH repetition is enabled in initial slots, deferral cannot be triggered. </w:t>
      </w:r>
    </w:p>
    <w:p w14:paraId="0181BA86" w14:textId="733D2D2A" w:rsidR="00A45251" w:rsidRPr="002A26EA" w:rsidRDefault="00A45251" w:rsidP="00A45251">
      <w:pPr>
        <w:pStyle w:val="proposal"/>
      </w:pPr>
      <w:r w:rsidRPr="002A26EA">
        <w:t xml:space="preserve">Proposal </w:t>
      </w:r>
      <w:r w:rsidR="00233C92" w:rsidRPr="002A26EA">
        <w:t>#</w:t>
      </w:r>
      <w:r w:rsidRPr="002A26EA">
        <w:t>2:</w:t>
      </w:r>
      <w:r w:rsidRPr="002A26EA">
        <w:rPr>
          <w:rFonts w:hint="eastAsia"/>
        </w:rPr>
        <w:t xml:space="preserve"> </w:t>
      </w:r>
      <w:r w:rsidR="00583A01" w:rsidRPr="002A26EA">
        <w:t>I</w:t>
      </w:r>
      <w:r w:rsidR="00583A01" w:rsidRPr="002A26EA">
        <w:rPr>
          <w:rFonts w:hint="eastAsia"/>
        </w:rPr>
        <w:t xml:space="preserve">f </w:t>
      </w:r>
      <w:r w:rsidRPr="002A26EA">
        <w:rPr>
          <w:rFonts w:hint="eastAsia"/>
        </w:rPr>
        <w:t>PUCCH r</w:t>
      </w:r>
      <w:r w:rsidRPr="002A26EA">
        <w:t>esource in a slot has repetition factor larger than 1, the PUCCH repetition for SPS HARQ-ACKs follows the R</w:t>
      </w:r>
      <w:r w:rsidR="00583A01" w:rsidRPr="002A26EA">
        <w:t>el-</w:t>
      </w:r>
      <w:r w:rsidRPr="002A26EA">
        <w:t>16 rule without considering</w:t>
      </w:r>
      <w:r w:rsidR="00583A01" w:rsidRPr="002A26EA">
        <w:t>/applying</w:t>
      </w:r>
      <w:r w:rsidRPr="002A26EA">
        <w:t xml:space="preserve"> the rules/limitations of SPS </w:t>
      </w:r>
      <w:r w:rsidR="00583A01" w:rsidRPr="002A26EA">
        <w:t xml:space="preserve">HARQ-ACK </w:t>
      </w:r>
      <w:r w:rsidRPr="002A26EA">
        <w:t xml:space="preserve">deferral. </w:t>
      </w:r>
    </w:p>
    <w:p w14:paraId="49FCE5A8" w14:textId="77777777" w:rsidR="00A45251" w:rsidRPr="002A26EA" w:rsidRDefault="00A45251" w:rsidP="00A45251">
      <w:pPr>
        <w:pStyle w:val="proposal"/>
      </w:pPr>
    </w:p>
    <w:p w14:paraId="0A179779" w14:textId="45B286C2" w:rsidR="00AD025B" w:rsidRPr="002A26EA" w:rsidRDefault="008B7682" w:rsidP="00AD025B">
      <w:pPr>
        <w:pStyle w:val="Doc"/>
      </w:pPr>
      <w:r w:rsidRPr="002A26EA">
        <w:rPr>
          <w:lang w:val="en-GB"/>
        </w:rPr>
        <w:t>If UE determines a target slot</w:t>
      </w:r>
      <w:r w:rsidR="00DF1B8E" w:rsidRPr="002A26EA">
        <w:rPr>
          <w:lang w:val="en-GB"/>
        </w:rPr>
        <w:t xml:space="preserve"> for deferred SPS HARQ-ACK, target PUCCH in the target slot may or may not be configured with repetition. </w:t>
      </w:r>
      <w:r w:rsidR="00AD025B" w:rsidRPr="002A26EA">
        <w:rPr>
          <w:rFonts w:hint="eastAsia"/>
        </w:rPr>
        <w:t xml:space="preserve">If target PUCCH of SPS HARQ-ACK deferral </w:t>
      </w:r>
      <w:r w:rsidR="00AD025B" w:rsidRPr="002A26EA">
        <w:t xml:space="preserve">is repeated </w:t>
      </w:r>
      <w:r w:rsidR="00905303" w:rsidRPr="002A26EA">
        <w:t>over multiple (</w:t>
      </w:r>
      <w:r w:rsidR="00AD025B" w:rsidRPr="002A26EA">
        <w:t>consecutive</w:t>
      </w:r>
      <w:r w:rsidR="00905303" w:rsidRPr="002A26EA">
        <w:t>)</w:t>
      </w:r>
      <w:r w:rsidR="00AD025B" w:rsidRPr="002A26EA">
        <w:t xml:space="preserve"> slot</w:t>
      </w:r>
      <w:r w:rsidR="00905303" w:rsidRPr="002A26EA">
        <w:t>s</w:t>
      </w:r>
      <w:r w:rsidR="00AD025B" w:rsidRPr="002A26EA">
        <w:t xml:space="preserve">, it would be necessary to discuss how to apply </w:t>
      </w:r>
      <w:r w:rsidR="00583A01" w:rsidRPr="002A26EA">
        <w:t xml:space="preserve">the </w:t>
      </w:r>
      <w:r w:rsidR="00AD025B" w:rsidRPr="002A26EA">
        <w:t>maximum deferral</w:t>
      </w:r>
      <w:r w:rsidR="00583A01" w:rsidRPr="002A26EA">
        <w:t xml:space="preserve"> constraint</w:t>
      </w:r>
      <w:r w:rsidR="00AD025B" w:rsidRPr="002A26EA">
        <w:t>. Since repetitions of target PUCCH also can postpone to other available slot, it would be good to define deferral boundary for repetition case. Considering that current maximum deferral value is configured for single PUCCH,</w:t>
      </w:r>
      <w:r w:rsidR="00A04056" w:rsidRPr="002A26EA">
        <w:t xml:space="preserve"> it could be considered to add</w:t>
      </w:r>
      <w:r w:rsidR="00AD025B" w:rsidRPr="002A26EA">
        <w:t xml:space="preserve"> the number of repetition </w:t>
      </w:r>
      <w:r w:rsidR="00A04056" w:rsidRPr="002A26EA">
        <w:t xml:space="preserve">to </w:t>
      </w:r>
      <w:r w:rsidR="00583A01" w:rsidRPr="002A26EA">
        <w:t xml:space="preserve">the </w:t>
      </w:r>
      <w:r w:rsidR="00A04056" w:rsidRPr="002A26EA">
        <w:t>maximum deferral value. This approach would allow to have equivalent maximum deferral range to single PUCCH case.</w:t>
      </w:r>
    </w:p>
    <w:p w14:paraId="1D355CAA" w14:textId="0CFA9926" w:rsidR="00DF1B8E" w:rsidRPr="002A26EA" w:rsidRDefault="00DF1B8E" w:rsidP="00A04056">
      <w:pPr>
        <w:pStyle w:val="proposal"/>
      </w:pPr>
      <w:r w:rsidRPr="002A26EA">
        <w:rPr>
          <w:rFonts w:hint="eastAsia"/>
        </w:rPr>
        <w:t>Proposal #</w:t>
      </w:r>
      <w:r w:rsidR="00233C92" w:rsidRPr="002A26EA">
        <w:t>3</w:t>
      </w:r>
      <w:r w:rsidR="00A04056" w:rsidRPr="002A26EA">
        <w:rPr>
          <w:rFonts w:hint="eastAsia"/>
        </w:rPr>
        <w:t xml:space="preserve">: </w:t>
      </w:r>
      <w:r w:rsidR="00E51ADF" w:rsidRPr="002A26EA">
        <w:t>F</w:t>
      </w:r>
      <w:r w:rsidR="00A04056" w:rsidRPr="002A26EA">
        <w:rPr>
          <w:rFonts w:hint="eastAsia"/>
        </w:rPr>
        <w:t xml:space="preserve">or target PUCCH </w:t>
      </w:r>
      <w:r w:rsidR="00A04056" w:rsidRPr="002A26EA">
        <w:t>with</w:t>
      </w:r>
      <w:r w:rsidR="00A04056" w:rsidRPr="002A26EA">
        <w:rPr>
          <w:rFonts w:hint="eastAsia"/>
        </w:rPr>
        <w:t xml:space="preserve"> </w:t>
      </w:r>
      <w:r w:rsidR="00A04056" w:rsidRPr="002A26EA">
        <w:t>K repetition</w:t>
      </w:r>
      <w:r w:rsidR="00E51ADF" w:rsidRPr="002A26EA">
        <w:t>s</w:t>
      </w:r>
      <w:r w:rsidR="00A04056" w:rsidRPr="002A26EA">
        <w:t xml:space="preserve"> in the target slot, </w:t>
      </w:r>
      <w:r w:rsidR="00E51ADF" w:rsidRPr="002A26EA">
        <w:t xml:space="preserve">the </w:t>
      </w:r>
      <w:r w:rsidR="00A04056" w:rsidRPr="002A26EA">
        <w:t>maximum deferral value can be increased by K</w:t>
      </w:r>
      <w:r w:rsidR="00E51ADF" w:rsidRPr="002A26EA">
        <w:t>.</w:t>
      </w:r>
    </w:p>
    <w:p w14:paraId="233095B7" w14:textId="77777777" w:rsidR="00DF1B8E" w:rsidRPr="002A26EA" w:rsidRDefault="00DF1B8E" w:rsidP="00A04056">
      <w:pPr>
        <w:pStyle w:val="proposal"/>
      </w:pPr>
    </w:p>
    <w:p w14:paraId="38A520D8" w14:textId="088C5609" w:rsidR="00DF1B8E" w:rsidRPr="002A26EA" w:rsidRDefault="00DF1B8E" w:rsidP="00DF1B8E">
      <w:pPr>
        <w:pStyle w:val="Doc"/>
      </w:pPr>
      <w:r w:rsidRPr="002A26EA">
        <w:t xml:space="preserve">As an alternative, it can be considered not to use PUCCH resource with repetition </w:t>
      </w:r>
      <w:r w:rsidR="00E51ADF" w:rsidRPr="002A26EA">
        <w:t xml:space="preserve">as the </w:t>
      </w:r>
      <w:r w:rsidRPr="002A26EA">
        <w:t xml:space="preserve">target PUCCH. In this approach, there could be </w:t>
      </w:r>
      <w:r w:rsidR="00442195" w:rsidRPr="002A26EA">
        <w:t xml:space="preserve">some </w:t>
      </w:r>
      <w:r w:rsidRPr="002A26EA">
        <w:t xml:space="preserve">options to avoid PUCCH resource with repetition. </w:t>
      </w:r>
    </w:p>
    <w:p w14:paraId="62C34F8E" w14:textId="7C0F675F" w:rsidR="00DF1B8E" w:rsidRPr="002A26EA" w:rsidRDefault="00DF1B8E" w:rsidP="00DF1B8E">
      <w:pPr>
        <w:pStyle w:val="Doc"/>
        <w:numPr>
          <w:ilvl w:val="0"/>
          <w:numId w:val="17"/>
        </w:numPr>
        <w:ind w:firstLineChars="0"/>
      </w:pPr>
      <w:r w:rsidRPr="002A26EA">
        <w:t xml:space="preserve">Option </w:t>
      </w:r>
      <w:r w:rsidR="00442195" w:rsidRPr="002A26EA">
        <w:t>1</w:t>
      </w:r>
      <w:r w:rsidRPr="002A26EA">
        <w:t xml:space="preserve">: PUCCH resource with repetition is regarded as invalid for SPS HARQ-ACK deferral. </w:t>
      </w:r>
      <w:r w:rsidR="00E51ADF" w:rsidRPr="002A26EA">
        <w:rPr>
          <w:lang w:val="en-GB"/>
        </w:rPr>
        <w:t xml:space="preserve">When </w:t>
      </w:r>
      <w:r w:rsidRPr="002A26EA">
        <w:rPr>
          <w:lang w:val="en-GB"/>
        </w:rPr>
        <w:t>UE determines a target slot for deferred SPS HARQ-ACK, UE would choose different slot where the valid PUCCH</w:t>
      </w:r>
      <w:r w:rsidR="00E51ADF" w:rsidRPr="002A26EA">
        <w:rPr>
          <w:lang w:val="en-GB"/>
        </w:rPr>
        <w:t xml:space="preserve"> without repetition</w:t>
      </w:r>
      <w:r w:rsidRPr="002A26EA">
        <w:rPr>
          <w:lang w:val="en-GB"/>
        </w:rPr>
        <w:t xml:space="preserve"> is. </w:t>
      </w:r>
    </w:p>
    <w:p w14:paraId="516773A4" w14:textId="2E1F8F68" w:rsidR="00DF1B8E" w:rsidRPr="002A26EA" w:rsidRDefault="00DF1B8E" w:rsidP="00DF1B8E">
      <w:pPr>
        <w:pStyle w:val="Doc"/>
        <w:numPr>
          <w:ilvl w:val="0"/>
          <w:numId w:val="17"/>
        </w:numPr>
        <w:ind w:firstLineChars="0"/>
      </w:pPr>
      <w:r w:rsidRPr="002A26EA">
        <w:rPr>
          <w:lang w:val="en-GB"/>
        </w:rPr>
        <w:t xml:space="preserve">Option </w:t>
      </w:r>
      <w:r w:rsidR="00442195" w:rsidRPr="002A26EA">
        <w:rPr>
          <w:lang w:val="en-GB"/>
        </w:rPr>
        <w:t>2</w:t>
      </w:r>
      <w:r w:rsidRPr="002A26EA">
        <w:rPr>
          <w:lang w:val="en-GB"/>
        </w:rPr>
        <w:t xml:space="preserve">: </w:t>
      </w:r>
      <w:r w:rsidR="00E51ADF" w:rsidRPr="002A26EA">
        <w:rPr>
          <w:lang w:val="en-GB"/>
        </w:rPr>
        <w:t xml:space="preserve">If </w:t>
      </w:r>
      <w:r w:rsidRPr="002A26EA">
        <w:rPr>
          <w:lang w:val="en-GB"/>
        </w:rPr>
        <w:t xml:space="preserve">target slot and PUCCH resource are determined and </w:t>
      </w:r>
      <w:r w:rsidR="00E51ADF" w:rsidRPr="002A26EA">
        <w:rPr>
          <w:lang w:val="en-GB"/>
        </w:rPr>
        <w:t xml:space="preserve">the </w:t>
      </w:r>
      <w:r w:rsidRPr="002A26EA">
        <w:rPr>
          <w:lang w:val="en-GB"/>
        </w:rPr>
        <w:t xml:space="preserve">determined PUCCH resource is configured with repetitions, UE </w:t>
      </w:r>
      <w:r w:rsidR="00E51ADF" w:rsidRPr="002A26EA">
        <w:rPr>
          <w:lang w:val="en-GB"/>
        </w:rPr>
        <w:t xml:space="preserve">would </w:t>
      </w:r>
      <w:r w:rsidRPr="002A26EA">
        <w:rPr>
          <w:lang w:val="en-GB"/>
        </w:rPr>
        <w:t>drop</w:t>
      </w:r>
      <w:r w:rsidR="00E51ADF" w:rsidRPr="002A26EA">
        <w:rPr>
          <w:lang w:val="en-GB"/>
        </w:rPr>
        <w:t xml:space="preserve"> the</w:t>
      </w:r>
      <w:r w:rsidRPr="002A26EA">
        <w:rPr>
          <w:lang w:val="en-GB"/>
        </w:rPr>
        <w:t xml:space="preserve"> deferred SPS HARQ-ACK. </w:t>
      </w:r>
    </w:p>
    <w:p w14:paraId="02BE8F5B" w14:textId="606A29A6" w:rsidR="00DF1B8E" w:rsidRPr="002A26EA" w:rsidRDefault="00DF1B8E" w:rsidP="00DF1B8E">
      <w:pPr>
        <w:pStyle w:val="Doc"/>
      </w:pPr>
      <w:r w:rsidRPr="002A26EA">
        <w:rPr>
          <w:rFonts w:hint="eastAsia"/>
        </w:rPr>
        <w:lastRenderedPageBreak/>
        <w:t xml:space="preserve">Considering </w:t>
      </w:r>
      <w:r w:rsidR="00E51ADF" w:rsidRPr="002A26EA">
        <w:t>the above</w:t>
      </w:r>
      <w:r w:rsidR="00E51ADF" w:rsidRPr="002A26EA">
        <w:rPr>
          <w:rFonts w:hint="eastAsia"/>
        </w:rPr>
        <w:t xml:space="preserve"> </w:t>
      </w:r>
      <w:r w:rsidRPr="002A26EA">
        <w:rPr>
          <w:rFonts w:hint="eastAsia"/>
        </w:rPr>
        <w:t xml:space="preserve">options, we think either option </w:t>
      </w:r>
      <w:r w:rsidRPr="002A26EA">
        <w:t xml:space="preserve">is aligned with current specification so it </w:t>
      </w:r>
      <w:r w:rsidRPr="002A26EA">
        <w:rPr>
          <w:rFonts w:hint="eastAsia"/>
        </w:rPr>
        <w:t xml:space="preserve">can be easily adopted. </w:t>
      </w:r>
      <w:r w:rsidRPr="002A26EA">
        <w:t xml:space="preserve">Thus, we propose </w:t>
      </w:r>
      <w:r w:rsidR="00E51ADF" w:rsidRPr="002A26EA">
        <w:t xml:space="preserve">the </w:t>
      </w:r>
      <w:r w:rsidRPr="002A26EA">
        <w:t xml:space="preserve">following. </w:t>
      </w:r>
    </w:p>
    <w:p w14:paraId="5DC3E4D3" w14:textId="63CCB159" w:rsidR="00634B92" w:rsidRPr="002A26EA" w:rsidRDefault="00DF1B8E" w:rsidP="00DF1B8E">
      <w:pPr>
        <w:pStyle w:val="proposal"/>
      </w:pPr>
      <w:r w:rsidRPr="002A26EA">
        <w:rPr>
          <w:rFonts w:hint="eastAsia"/>
        </w:rPr>
        <w:t>Proposal #</w:t>
      </w:r>
      <w:r w:rsidR="00233C92" w:rsidRPr="002A26EA">
        <w:t>4</w:t>
      </w:r>
      <w:r w:rsidRPr="002A26EA">
        <w:rPr>
          <w:rFonts w:hint="eastAsia"/>
        </w:rPr>
        <w:t>:</w:t>
      </w:r>
      <w:r w:rsidRPr="002A26EA">
        <w:t xml:space="preserve"> </w:t>
      </w:r>
      <w:r w:rsidR="00634B92" w:rsidRPr="002A26EA">
        <w:t xml:space="preserve">To </w:t>
      </w:r>
      <w:r w:rsidR="00E51ADF" w:rsidRPr="002A26EA">
        <w:t xml:space="preserve">handle </w:t>
      </w:r>
      <w:r w:rsidR="00634B92" w:rsidRPr="002A26EA">
        <w:t xml:space="preserve">joint operation between PUCCH repetition and SPS HARQ-ACK deferral, following options can be considered. </w:t>
      </w:r>
    </w:p>
    <w:p w14:paraId="71ED3672" w14:textId="2E706099" w:rsidR="00634B92" w:rsidRPr="002A26EA" w:rsidRDefault="00634B92" w:rsidP="00634B92">
      <w:pPr>
        <w:pStyle w:val="proposal"/>
        <w:numPr>
          <w:ilvl w:val="0"/>
          <w:numId w:val="19"/>
        </w:numPr>
      </w:pPr>
      <w:r w:rsidRPr="002A26EA">
        <w:t xml:space="preserve">Option </w:t>
      </w:r>
      <w:r w:rsidR="00442195" w:rsidRPr="002A26EA">
        <w:t>1</w:t>
      </w:r>
      <w:r w:rsidRPr="002A26EA">
        <w:t xml:space="preserve">: PUCCH resource with repetition is regarded as invalid for SPS HARQ-ACK deferral. </w:t>
      </w:r>
      <w:r w:rsidR="00E51ADF" w:rsidRPr="002A26EA">
        <w:t xml:space="preserve">When </w:t>
      </w:r>
      <w:r w:rsidRPr="002A26EA">
        <w:t>UE determines a target slot for deferred SPS HARQ-ACK, UE would choose different slot where the valid PUCCH</w:t>
      </w:r>
      <w:r w:rsidR="00E51ADF" w:rsidRPr="002A26EA">
        <w:t xml:space="preserve"> without repetition</w:t>
      </w:r>
      <w:r w:rsidRPr="002A26EA">
        <w:t xml:space="preserve"> is. </w:t>
      </w:r>
    </w:p>
    <w:p w14:paraId="4868F8B7" w14:textId="2B080865" w:rsidR="00634B92" w:rsidRPr="002A26EA" w:rsidRDefault="00634B92" w:rsidP="00634B92">
      <w:pPr>
        <w:pStyle w:val="proposal"/>
        <w:numPr>
          <w:ilvl w:val="0"/>
          <w:numId w:val="19"/>
        </w:numPr>
      </w:pPr>
      <w:r w:rsidRPr="002A26EA">
        <w:t xml:space="preserve">Option </w:t>
      </w:r>
      <w:r w:rsidR="00442195" w:rsidRPr="002A26EA">
        <w:t>2</w:t>
      </w:r>
      <w:r w:rsidRPr="002A26EA">
        <w:t xml:space="preserve">: </w:t>
      </w:r>
      <w:r w:rsidR="00E51ADF" w:rsidRPr="002A26EA">
        <w:t xml:space="preserve">If </w:t>
      </w:r>
      <w:r w:rsidRPr="002A26EA">
        <w:t xml:space="preserve">target slot and PUCCH resource are determined and </w:t>
      </w:r>
      <w:r w:rsidR="00E51ADF" w:rsidRPr="002A26EA">
        <w:t xml:space="preserve">the </w:t>
      </w:r>
      <w:r w:rsidRPr="002A26EA">
        <w:t xml:space="preserve">determined PUCCH resource is configured with repetitions, UE </w:t>
      </w:r>
      <w:r w:rsidR="00E51ADF" w:rsidRPr="002A26EA">
        <w:t xml:space="preserve">would </w:t>
      </w:r>
      <w:r w:rsidRPr="002A26EA">
        <w:t xml:space="preserve">drop </w:t>
      </w:r>
      <w:r w:rsidR="00E51ADF" w:rsidRPr="002A26EA">
        <w:t xml:space="preserve">the </w:t>
      </w:r>
      <w:r w:rsidRPr="002A26EA">
        <w:t>deferred SPS HARQ-ACK.</w:t>
      </w:r>
    </w:p>
    <w:p w14:paraId="4AABF1B8" w14:textId="77777777" w:rsidR="00DF1B8E" w:rsidRPr="002A26EA" w:rsidRDefault="00DF1B8E" w:rsidP="00DF1B8E">
      <w:pPr>
        <w:pStyle w:val="Doc"/>
        <w:rPr>
          <w:lang w:val="en-GB"/>
        </w:rPr>
      </w:pPr>
    </w:p>
    <w:p w14:paraId="6AA9CF86" w14:textId="6080196A" w:rsidR="00D67C02" w:rsidRPr="002A26EA" w:rsidRDefault="00FC308A" w:rsidP="008F21DF">
      <w:pPr>
        <w:pStyle w:val="Doc"/>
      </w:pPr>
      <w:r w:rsidRPr="002A26EA">
        <w:t xml:space="preserve">RRC parameter for </w:t>
      </w:r>
      <w:r w:rsidR="00E51ADF" w:rsidRPr="002A26EA">
        <w:t xml:space="preserve">the </w:t>
      </w:r>
      <w:r w:rsidRPr="002A26EA">
        <w:t xml:space="preserve">maximum deferral value </w:t>
      </w:r>
      <w:r w:rsidR="00E51ADF" w:rsidRPr="002A26EA">
        <w:t xml:space="preserve">is </w:t>
      </w:r>
      <w:r w:rsidR="00D67C02" w:rsidRPr="002A26EA">
        <w:t>a</w:t>
      </w:r>
      <w:r w:rsidRPr="002A26EA">
        <w:t xml:space="preserve"> </w:t>
      </w:r>
      <w:r w:rsidR="00D67C02" w:rsidRPr="002A26EA">
        <w:t xml:space="preserve">unique parameter for SPS HARQ-ACK deferral. Thus, it would be simple to determine whether SPS HARQ-ACK deferral is enabled by presence of </w:t>
      </w:r>
      <w:r w:rsidR="00E51ADF" w:rsidRPr="002A26EA">
        <w:t xml:space="preserve">the </w:t>
      </w:r>
      <w:r w:rsidR="00D67C02" w:rsidRPr="002A26EA">
        <w:t xml:space="preserve">RRC parameter </w:t>
      </w:r>
      <w:r w:rsidR="00E51ADF" w:rsidRPr="002A26EA">
        <w:t xml:space="preserve">configuring the </w:t>
      </w:r>
      <w:r w:rsidR="00D67C02" w:rsidRPr="002A26EA">
        <w:t xml:space="preserve">maximum deferral value. </w:t>
      </w:r>
    </w:p>
    <w:p w14:paraId="74622968" w14:textId="082FE9E0" w:rsidR="00D67C02" w:rsidRPr="002A26EA" w:rsidRDefault="00D67C02" w:rsidP="00D67C02">
      <w:pPr>
        <w:pStyle w:val="proposal"/>
      </w:pPr>
      <w:r w:rsidRPr="002A26EA">
        <w:rPr>
          <w:rFonts w:hint="eastAsia"/>
        </w:rPr>
        <w:t>Proposal #</w:t>
      </w:r>
      <w:r w:rsidR="003541BE" w:rsidRPr="002A26EA">
        <w:t>5</w:t>
      </w:r>
      <w:r w:rsidRPr="002A26EA">
        <w:rPr>
          <w:rFonts w:hint="eastAsia"/>
        </w:rPr>
        <w:t xml:space="preserve">: </w:t>
      </w:r>
      <w:r w:rsidRPr="002A26EA">
        <w:t xml:space="preserve">SPS HARQ-ACK deferral for a SPS configuration is enabled by configuring </w:t>
      </w:r>
      <w:r w:rsidR="00E51ADF" w:rsidRPr="002A26EA">
        <w:t xml:space="preserve">the </w:t>
      </w:r>
      <w:r w:rsidRPr="002A26EA">
        <w:t xml:space="preserve">maximum deferral value in the SPS configuration. </w:t>
      </w:r>
    </w:p>
    <w:p w14:paraId="0B7D2014" w14:textId="77777777" w:rsidR="00D67C02" w:rsidRPr="002A26EA" w:rsidRDefault="00D67C02" w:rsidP="00A22188">
      <w:pPr>
        <w:pStyle w:val="Doc"/>
        <w:ind w:firstLineChars="0" w:firstLine="0"/>
        <w:rPr>
          <w:lang w:val="en-GB"/>
        </w:rPr>
      </w:pPr>
    </w:p>
    <w:p w14:paraId="579F3174" w14:textId="4CE55322" w:rsidR="00D67C02" w:rsidRPr="002A26EA" w:rsidRDefault="00D67C02" w:rsidP="00C91A51">
      <w:pPr>
        <w:pStyle w:val="Doc"/>
      </w:pPr>
      <w:r w:rsidRPr="002A26EA">
        <w:rPr>
          <w:rFonts w:hint="eastAsia"/>
        </w:rPr>
        <w:t xml:space="preserve">For joint </w:t>
      </w:r>
      <w:r w:rsidRPr="002A26EA">
        <w:t>operation</w:t>
      </w:r>
      <w:r w:rsidRPr="002A26EA">
        <w:rPr>
          <w:rFonts w:hint="eastAsia"/>
        </w:rPr>
        <w:t xml:space="preserve"> </w:t>
      </w:r>
      <w:r w:rsidR="00E51ADF" w:rsidRPr="002A26EA">
        <w:t xml:space="preserve">between SPS HARQ-ACK deferral and </w:t>
      </w:r>
      <w:r w:rsidRPr="002A26EA">
        <w:t xml:space="preserve">PUCCH carrier switching, it is necessary to define the processing order between </w:t>
      </w:r>
      <w:r w:rsidR="00E51ADF" w:rsidRPr="002A26EA">
        <w:t xml:space="preserve">the SPS HARQ-ACK deferral and the </w:t>
      </w:r>
      <w:r w:rsidRPr="002A26EA">
        <w:t xml:space="preserve">PUCCH carrier switching and </w:t>
      </w:r>
      <w:r w:rsidR="0029641F" w:rsidRPr="002A26EA">
        <w:t xml:space="preserve">to decide </w:t>
      </w:r>
      <w:r w:rsidRPr="002A26EA">
        <w:t xml:space="preserve">which cells are used for </w:t>
      </w:r>
      <w:r w:rsidR="0029641F" w:rsidRPr="002A26EA">
        <w:t xml:space="preserve">the </w:t>
      </w:r>
      <w:r w:rsidRPr="002A26EA">
        <w:t xml:space="preserve">HARQ-ACK deferral procedure. </w:t>
      </w:r>
    </w:p>
    <w:p w14:paraId="67B43B57" w14:textId="7D394162" w:rsidR="00403C7E" w:rsidRPr="002A26EA" w:rsidRDefault="00403C7E" w:rsidP="00C91A51">
      <w:pPr>
        <w:pStyle w:val="Doc"/>
      </w:pPr>
      <w:r w:rsidRPr="002A26EA">
        <w:t>Since UE may avoid invalid slot</w:t>
      </w:r>
      <w:r w:rsidR="0029641F" w:rsidRPr="002A26EA">
        <w:t xml:space="preserve"> for PUCCH transmission</w:t>
      </w:r>
      <w:r w:rsidRPr="002A26EA">
        <w:t xml:space="preserve"> by PUCCH carrier switching, it would be reasonable to </w:t>
      </w:r>
      <w:r w:rsidR="00E51ADF" w:rsidRPr="002A26EA">
        <w:t xml:space="preserve">apply the </w:t>
      </w:r>
      <w:r w:rsidRPr="002A26EA">
        <w:t xml:space="preserve">PUCCH carrier switching </w:t>
      </w:r>
      <w:r w:rsidR="00F85D1E" w:rsidRPr="002A26EA">
        <w:t xml:space="preserve">first. </w:t>
      </w:r>
      <w:r w:rsidR="00E51ADF" w:rsidRPr="002A26EA">
        <w:t xml:space="preserve">According </w:t>
      </w:r>
      <w:r w:rsidR="00F85D1E" w:rsidRPr="002A26EA">
        <w:t xml:space="preserve">to </w:t>
      </w:r>
      <w:r w:rsidR="0029641F" w:rsidRPr="002A26EA">
        <w:t xml:space="preserve">the </w:t>
      </w:r>
      <w:r w:rsidR="00F85D1E" w:rsidRPr="002A26EA">
        <w:t xml:space="preserve">configured PUCCH carrier switching pattern, </w:t>
      </w:r>
      <w:r w:rsidR="00E51ADF" w:rsidRPr="002A26EA">
        <w:t xml:space="preserve">the </w:t>
      </w:r>
      <w:r w:rsidR="00F85D1E" w:rsidRPr="002A26EA">
        <w:t xml:space="preserve">UE may encounter invalid slot again. In that case, </w:t>
      </w:r>
      <w:r w:rsidR="0029641F" w:rsidRPr="002A26EA">
        <w:t xml:space="preserve">the </w:t>
      </w:r>
      <w:r w:rsidR="00F85D1E" w:rsidRPr="002A26EA">
        <w:t xml:space="preserve">UE can </w:t>
      </w:r>
      <w:r w:rsidR="00E51ADF" w:rsidRPr="002A26EA">
        <w:t xml:space="preserve">perform the </w:t>
      </w:r>
      <w:r w:rsidR="00F85D1E" w:rsidRPr="002A26EA">
        <w:t xml:space="preserve">HARQ-ACK deferral procedure in one of </w:t>
      </w:r>
      <w:r w:rsidR="00E51ADF" w:rsidRPr="002A26EA">
        <w:t xml:space="preserve">the </w:t>
      </w:r>
      <w:r w:rsidR="00F85D1E" w:rsidRPr="002A26EA">
        <w:t>following ways.</w:t>
      </w:r>
    </w:p>
    <w:p w14:paraId="33AD8A20" w14:textId="23A49BC6" w:rsidR="00F85D1E" w:rsidRPr="002A26EA" w:rsidRDefault="00F85D1E" w:rsidP="00612FEB">
      <w:pPr>
        <w:pStyle w:val="Doc"/>
        <w:numPr>
          <w:ilvl w:val="0"/>
          <w:numId w:val="10"/>
        </w:numPr>
        <w:ind w:firstLineChars="0"/>
      </w:pPr>
      <w:r w:rsidRPr="002A26EA">
        <w:t>A</w:t>
      </w:r>
      <w:r w:rsidRPr="002A26EA">
        <w:rPr>
          <w:rFonts w:hint="eastAsia"/>
        </w:rPr>
        <w:t xml:space="preserve">lternative </w:t>
      </w:r>
      <w:r w:rsidRPr="002A26EA">
        <w:t xml:space="preserve">1: UE performs HARQ-ACK deferral in </w:t>
      </w:r>
      <w:r w:rsidR="0029641F" w:rsidRPr="002A26EA">
        <w:t xml:space="preserve">the </w:t>
      </w:r>
      <w:r w:rsidRPr="002A26EA">
        <w:t>switched carrier.</w:t>
      </w:r>
    </w:p>
    <w:p w14:paraId="34CE36B6" w14:textId="0C2713BA" w:rsidR="00F85D1E" w:rsidRPr="002A26EA" w:rsidRDefault="00F85D1E" w:rsidP="00612FEB">
      <w:pPr>
        <w:pStyle w:val="Doc"/>
        <w:numPr>
          <w:ilvl w:val="0"/>
          <w:numId w:val="10"/>
        </w:numPr>
        <w:ind w:firstLineChars="0"/>
      </w:pPr>
      <w:r w:rsidRPr="002A26EA">
        <w:t xml:space="preserve">Alternative 2: UE performs HARQ-ACK deferral in </w:t>
      </w:r>
      <w:r w:rsidR="0029641F" w:rsidRPr="002A26EA">
        <w:t xml:space="preserve">the </w:t>
      </w:r>
      <w:r w:rsidRPr="002A26EA">
        <w:t xml:space="preserve">original carrier and </w:t>
      </w:r>
      <w:r w:rsidR="0029641F" w:rsidRPr="002A26EA">
        <w:t xml:space="preserve">would </w:t>
      </w:r>
      <w:r w:rsidRPr="002A26EA">
        <w:t xml:space="preserve">try PUCCH carrier switching again. </w:t>
      </w:r>
    </w:p>
    <w:p w14:paraId="331E86C6" w14:textId="57CC5C29" w:rsidR="00F85D1E" w:rsidRPr="002A26EA" w:rsidRDefault="00F85D1E" w:rsidP="00612FEB">
      <w:pPr>
        <w:pStyle w:val="Doc"/>
        <w:numPr>
          <w:ilvl w:val="0"/>
          <w:numId w:val="10"/>
        </w:numPr>
        <w:ind w:firstLineChars="0"/>
      </w:pPr>
      <w:r w:rsidRPr="002A26EA">
        <w:t xml:space="preserve">Alternative 3: UE performs HARQ-ACK deferral according to PUCCH carrier switching pattern. </w:t>
      </w:r>
    </w:p>
    <w:p w14:paraId="55F86C88" w14:textId="188E501A" w:rsidR="00F85D1E" w:rsidRPr="002A26EA" w:rsidRDefault="00F85D1E" w:rsidP="00F85D1E">
      <w:pPr>
        <w:pStyle w:val="proposal"/>
      </w:pPr>
      <w:r w:rsidRPr="002A26EA">
        <w:rPr>
          <w:rFonts w:hint="eastAsia"/>
        </w:rPr>
        <w:t>Proposal #</w:t>
      </w:r>
      <w:r w:rsidR="003541BE" w:rsidRPr="002A26EA">
        <w:t>6</w:t>
      </w:r>
      <w:r w:rsidRPr="002A26EA">
        <w:rPr>
          <w:rFonts w:hint="eastAsia"/>
        </w:rPr>
        <w:t>: F</w:t>
      </w:r>
      <w:r w:rsidRPr="002A26EA">
        <w:t xml:space="preserve">or joint operation between </w:t>
      </w:r>
      <w:r w:rsidR="00E51ADF" w:rsidRPr="002A26EA">
        <w:t xml:space="preserve">SPS </w:t>
      </w:r>
      <w:r w:rsidRPr="002A26EA">
        <w:t xml:space="preserve">HARQ-ACK deferral and PUCCH carrier switching, UE should </w:t>
      </w:r>
      <w:r w:rsidR="00E51ADF" w:rsidRPr="002A26EA">
        <w:t xml:space="preserve">apply </w:t>
      </w:r>
      <w:r w:rsidRPr="002A26EA">
        <w:t xml:space="preserve">PUCCH carrier switching first prior to SPS HARQ-ACK deferral procedure. </w:t>
      </w:r>
    </w:p>
    <w:p w14:paraId="356C3850" w14:textId="3D285F22" w:rsidR="00F85D1E" w:rsidRPr="002A26EA" w:rsidRDefault="00F85D1E" w:rsidP="00612FEB">
      <w:pPr>
        <w:pStyle w:val="proposal"/>
        <w:numPr>
          <w:ilvl w:val="0"/>
          <w:numId w:val="11"/>
        </w:numPr>
      </w:pPr>
      <w:r w:rsidRPr="002A26EA">
        <w:rPr>
          <w:rFonts w:hint="eastAsia"/>
        </w:rPr>
        <w:t xml:space="preserve">FFS: </w:t>
      </w:r>
      <w:r w:rsidRPr="002A26EA">
        <w:t xml:space="preserve">the case </w:t>
      </w:r>
      <w:r w:rsidR="0029641F" w:rsidRPr="002A26EA">
        <w:t>where UL</w:t>
      </w:r>
      <w:r w:rsidRPr="002A26EA">
        <w:t xml:space="preserve"> slot in </w:t>
      </w:r>
      <w:r w:rsidR="0029641F" w:rsidRPr="002A26EA">
        <w:t xml:space="preserve">the </w:t>
      </w:r>
      <w:r w:rsidRPr="002A26EA">
        <w:t xml:space="preserve">switched carrier is invalid for SPS HARQ-ACK PUCCH. </w:t>
      </w:r>
    </w:p>
    <w:p w14:paraId="2C9DB3D1" w14:textId="77777777" w:rsidR="00F85D1E" w:rsidRPr="002A26EA" w:rsidRDefault="00F85D1E" w:rsidP="00F85D1E">
      <w:pPr>
        <w:pStyle w:val="Doc"/>
        <w:ind w:firstLineChars="0"/>
      </w:pPr>
    </w:p>
    <w:p w14:paraId="4FA3FF68" w14:textId="65193964" w:rsidR="00F85D1E" w:rsidRPr="002A26EA" w:rsidRDefault="00F85D1E" w:rsidP="00F85D1E">
      <w:pPr>
        <w:pStyle w:val="Doc"/>
      </w:pPr>
      <w:r w:rsidRPr="002A26EA">
        <w:rPr>
          <w:rFonts w:hint="eastAsia"/>
        </w:rPr>
        <w:t xml:space="preserve">For joint </w:t>
      </w:r>
      <w:r w:rsidRPr="002A26EA">
        <w:t>operation</w:t>
      </w:r>
      <w:r w:rsidRPr="002A26EA">
        <w:rPr>
          <w:rFonts w:hint="eastAsia"/>
        </w:rPr>
        <w:t xml:space="preserve"> </w:t>
      </w:r>
      <w:r w:rsidR="00EA33CC" w:rsidRPr="002A26EA">
        <w:t>between SPS HARQ-ACK deferral and</w:t>
      </w:r>
      <w:r w:rsidRPr="002A26EA">
        <w:t xml:space="preserve"> </w:t>
      </w:r>
      <w:r w:rsidR="00EA33CC" w:rsidRPr="002A26EA">
        <w:t>one</w:t>
      </w:r>
      <w:r w:rsidRPr="002A26EA">
        <w:t xml:space="preserve">-shot HARQ-ACK re-transmission, it is necessary to discuss how </w:t>
      </w:r>
      <w:r w:rsidR="00EA33CC" w:rsidRPr="002A26EA">
        <w:t>the one</w:t>
      </w:r>
      <w:r w:rsidRPr="002A26EA">
        <w:t>-shot HARQ-ACK re</w:t>
      </w:r>
      <w:r w:rsidR="0029641F" w:rsidRPr="002A26EA">
        <w:t>-</w:t>
      </w:r>
      <w:r w:rsidRPr="002A26EA">
        <w:t xml:space="preserve">transmission </w:t>
      </w:r>
      <w:r w:rsidR="00EA33CC" w:rsidRPr="002A26EA">
        <w:t xml:space="preserve">would </w:t>
      </w:r>
      <w:r w:rsidRPr="002A26EA">
        <w:t xml:space="preserve">treat </w:t>
      </w:r>
      <w:r w:rsidR="0029641F" w:rsidRPr="002A26EA">
        <w:t xml:space="preserve">the </w:t>
      </w:r>
      <w:r w:rsidRPr="002A26EA">
        <w:t xml:space="preserve">deferred SPS HARQ-ACK PUCCH in initial slot and target slot. </w:t>
      </w:r>
    </w:p>
    <w:p w14:paraId="38751CE9" w14:textId="1AE93595" w:rsidR="00F85D1E" w:rsidRPr="002A26EA" w:rsidRDefault="00EA33CC" w:rsidP="00F85D1E">
      <w:pPr>
        <w:pStyle w:val="Doc"/>
      </w:pPr>
      <w:r w:rsidRPr="002A26EA">
        <w:lastRenderedPageBreak/>
        <w:t xml:space="preserve">In case where </w:t>
      </w:r>
      <w:r w:rsidR="00F85D1E" w:rsidRPr="002A26EA">
        <w:t xml:space="preserve">UE </w:t>
      </w:r>
      <w:r w:rsidRPr="002A26EA">
        <w:t xml:space="preserve">is </w:t>
      </w:r>
      <w:r w:rsidR="00F85D1E" w:rsidRPr="002A26EA">
        <w:t xml:space="preserve">configured to use SPS HARQ-ACK deferral and </w:t>
      </w:r>
      <w:r w:rsidRPr="002A26EA">
        <w:t>one</w:t>
      </w:r>
      <w:r w:rsidR="00F85D1E" w:rsidRPr="002A26EA">
        <w:t>-shot HARQ-ACK re</w:t>
      </w:r>
      <w:r w:rsidR="0029641F" w:rsidRPr="002A26EA">
        <w:t>-</w:t>
      </w:r>
      <w:r w:rsidR="00F85D1E" w:rsidRPr="002A26EA">
        <w:t xml:space="preserve">transmission, it is possible for gNB to </w:t>
      </w:r>
      <w:r w:rsidR="0029641F" w:rsidRPr="002A26EA">
        <w:t xml:space="preserve">trigger </w:t>
      </w:r>
      <w:r w:rsidRPr="002A26EA">
        <w:t>the one</w:t>
      </w:r>
      <w:r w:rsidR="00513F41" w:rsidRPr="002A26EA">
        <w:t xml:space="preserve">-shot </w:t>
      </w:r>
      <w:r w:rsidR="0029641F" w:rsidRPr="002A26EA">
        <w:t xml:space="preserve">HARQ-ACK feedback </w:t>
      </w:r>
      <w:r w:rsidR="00513F41" w:rsidRPr="002A26EA">
        <w:t xml:space="preserve">to re-transmit cancelled and deferred SPS HARQ-ACK. There could be two UE behaviors for the case. </w:t>
      </w:r>
    </w:p>
    <w:p w14:paraId="7B3C74E1" w14:textId="7FB94A66" w:rsidR="00513F41" w:rsidRPr="002A26EA" w:rsidRDefault="00513F41" w:rsidP="00612FEB">
      <w:pPr>
        <w:pStyle w:val="Doc"/>
        <w:numPr>
          <w:ilvl w:val="0"/>
          <w:numId w:val="11"/>
        </w:numPr>
        <w:ind w:firstLineChars="0"/>
      </w:pPr>
      <w:r w:rsidRPr="002A26EA">
        <w:t xml:space="preserve">Option 1: </w:t>
      </w:r>
      <w:r w:rsidRPr="002A26EA">
        <w:rPr>
          <w:rFonts w:hint="eastAsia"/>
        </w:rPr>
        <w:t>UE regards</w:t>
      </w:r>
      <w:r w:rsidRPr="002A26EA">
        <w:t xml:space="preserve"> that</w:t>
      </w:r>
      <w:r w:rsidRPr="002A26EA">
        <w:rPr>
          <w:rFonts w:hint="eastAsia"/>
        </w:rPr>
        <w:t xml:space="preserve"> </w:t>
      </w:r>
      <w:r w:rsidRPr="002A26EA">
        <w:t>deferred SPS HARQ-ACK doesn’t exist in the slot</w:t>
      </w:r>
      <w:r w:rsidR="001A4007" w:rsidRPr="002A26EA">
        <w:t xml:space="preserve"> subject to </w:t>
      </w:r>
      <w:r w:rsidR="00EA33CC" w:rsidRPr="002A26EA">
        <w:t>the one</w:t>
      </w:r>
      <w:r w:rsidR="001A4007" w:rsidRPr="002A26EA">
        <w:t>-shot HARQ-ACK triggering</w:t>
      </w:r>
      <w:r w:rsidRPr="002A26EA">
        <w:t xml:space="preserve"> since the PUCCH</w:t>
      </w:r>
      <w:r w:rsidR="00EA33CC" w:rsidRPr="002A26EA">
        <w:t xml:space="preserve"> for the SPS HARQ-ACK</w:t>
      </w:r>
      <w:r w:rsidRPr="002A26EA">
        <w:t xml:space="preserve"> is deferred to another slot. </w:t>
      </w:r>
    </w:p>
    <w:p w14:paraId="4B49803A" w14:textId="026830E1" w:rsidR="00513F41" w:rsidRPr="002A26EA" w:rsidRDefault="00513F41" w:rsidP="00612FEB">
      <w:pPr>
        <w:pStyle w:val="Doc"/>
        <w:numPr>
          <w:ilvl w:val="0"/>
          <w:numId w:val="11"/>
        </w:numPr>
        <w:ind w:firstLineChars="0"/>
      </w:pPr>
      <w:r w:rsidRPr="002A26EA">
        <w:t>Option 2: UE assume</w:t>
      </w:r>
      <w:r w:rsidR="001A4007" w:rsidRPr="002A26EA">
        <w:t>s</w:t>
      </w:r>
      <w:r w:rsidRPr="002A26EA">
        <w:t xml:space="preserve"> </w:t>
      </w:r>
      <w:r w:rsidR="00EA33CC" w:rsidRPr="002A26EA">
        <w:t xml:space="preserve">that there is </w:t>
      </w:r>
      <w:r w:rsidRPr="002A26EA">
        <w:t xml:space="preserve">no SPS HARQ-ACK deferral for </w:t>
      </w:r>
      <w:r w:rsidR="00EA33CC" w:rsidRPr="002A26EA">
        <w:t>one</w:t>
      </w:r>
      <w:r w:rsidRPr="002A26EA">
        <w:t>-shot HARQ-ACK re-transmission. In other words, UE would re-transmit the SPS HARQ-ACK</w:t>
      </w:r>
      <w:r w:rsidR="00EA33CC" w:rsidRPr="002A26EA">
        <w:t xml:space="preserve"> in the one-shot HARQ-ACK feedback</w:t>
      </w:r>
      <w:r w:rsidRPr="002A26EA">
        <w:t xml:space="preserve"> regardless of whether SPS HARQ-ACK deferral is performed or not. </w:t>
      </w:r>
    </w:p>
    <w:p w14:paraId="26DA0CC1" w14:textId="7227EB19" w:rsidR="00513F41" w:rsidRPr="002A26EA" w:rsidRDefault="00513F41" w:rsidP="00513F41">
      <w:pPr>
        <w:pStyle w:val="Doc"/>
        <w:ind w:firstLineChars="0"/>
      </w:pPr>
      <w:r w:rsidRPr="002A26EA">
        <w:t xml:space="preserve">Similar issue can occur when gNB </w:t>
      </w:r>
      <w:r w:rsidR="001A4007" w:rsidRPr="002A26EA">
        <w:t xml:space="preserve">triggers </w:t>
      </w:r>
      <w:r w:rsidR="00EA33CC" w:rsidRPr="002A26EA">
        <w:t>one</w:t>
      </w:r>
      <w:r w:rsidRPr="002A26EA">
        <w:t xml:space="preserve">-shot </w:t>
      </w:r>
      <w:r w:rsidR="001A4007" w:rsidRPr="002A26EA">
        <w:t xml:space="preserve">HARQ-ACK feedback </w:t>
      </w:r>
      <w:r w:rsidRPr="002A26EA">
        <w:t>to re-transmit PUCCH in a slot and SPS HARQ-ACK is deferred</w:t>
      </w:r>
      <w:r w:rsidR="00EA33CC" w:rsidRPr="002A26EA">
        <w:t xml:space="preserve"> (from previous slot)</w:t>
      </w:r>
      <w:r w:rsidRPr="002A26EA">
        <w:t xml:space="preserve"> to the slot. There could be another two UE behaviors for the case.</w:t>
      </w:r>
    </w:p>
    <w:p w14:paraId="2C0E8E15" w14:textId="0073033E" w:rsidR="00513F41" w:rsidRPr="002A26EA" w:rsidRDefault="00513F41" w:rsidP="00612FEB">
      <w:pPr>
        <w:pStyle w:val="Doc"/>
        <w:numPr>
          <w:ilvl w:val="0"/>
          <w:numId w:val="11"/>
        </w:numPr>
        <w:ind w:firstLineChars="0"/>
      </w:pPr>
      <w:r w:rsidRPr="002A26EA">
        <w:t xml:space="preserve">Option 1: </w:t>
      </w:r>
      <w:r w:rsidRPr="002A26EA">
        <w:rPr>
          <w:rFonts w:hint="eastAsia"/>
        </w:rPr>
        <w:t>UE regards</w:t>
      </w:r>
      <w:r w:rsidRPr="002A26EA">
        <w:t xml:space="preserve"> that</w:t>
      </w:r>
      <w:r w:rsidRPr="002A26EA">
        <w:rPr>
          <w:rFonts w:hint="eastAsia"/>
        </w:rPr>
        <w:t xml:space="preserve"> </w:t>
      </w:r>
      <w:r w:rsidRPr="002A26EA">
        <w:t>deferred SPS HARQ-ACK exists in the slot. One-shot HARQ-ACK re</w:t>
      </w:r>
      <w:r w:rsidR="00EA33CC" w:rsidRPr="002A26EA">
        <w:t>-</w:t>
      </w:r>
      <w:r w:rsidRPr="002A26EA">
        <w:t xml:space="preserve">transmission would </w:t>
      </w:r>
      <w:r w:rsidR="00EA33CC" w:rsidRPr="002A26EA">
        <w:t xml:space="preserve">contain </w:t>
      </w:r>
      <w:r w:rsidRPr="002A26EA">
        <w:t>both initial HARQ-ACK</w:t>
      </w:r>
      <w:r w:rsidR="001A4007" w:rsidRPr="002A26EA">
        <w:t xml:space="preserve"> (originally to be transmitted in the slot)</w:t>
      </w:r>
      <w:r w:rsidRPr="002A26EA">
        <w:t xml:space="preserve"> and </w:t>
      </w:r>
      <w:r w:rsidR="00EA33CC" w:rsidRPr="002A26EA">
        <w:t xml:space="preserve">the </w:t>
      </w:r>
      <w:r w:rsidRPr="002A26EA">
        <w:t xml:space="preserve">deferred SPS HARQ-ACK.  </w:t>
      </w:r>
    </w:p>
    <w:p w14:paraId="7ADDDA59" w14:textId="57500DF4" w:rsidR="00513F41" w:rsidRPr="002A26EA" w:rsidRDefault="00513F41" w:rsidP="00612FEB">
      <w:pPr>
        <w:pStyle w:val="Doc"/>
        <w:numPr>
          <w:ilvl w:val="0"/>
          <w:numId w:val="11"/>
        </w:numPr>
        <w:ind w:firstLineChars="0"/>
      </w:pPr>
      <w:r w:rsidRPr="002A26EA">
        <w:t>Option 2: UE assume</w:t>
      </w:r>
      <w:r w:rsidR="001A4007" w:rsidRPr="002A26EA">
        <w:t>s</w:t>
      </w:r>
      <w:r w:rsidRPr="002A26EA">
        <w:t xml:space="preserve"> </w:t>
      </w:r>
      <w:r w:rsidR="00EA33CC" w:rsidRPr="002A26EA">
        <w:t xml:space="preserve">that there is </w:t>
      </w:r>
      <w:r w:rsidRPr="002A26EA">
        <w:t xml:space="preserve">no SPS HARQ-ACK deferral for </w:t>
      </w:r>
      <w:r w:rsidR="00EA33CC" w:rsidRPr="002A26EA">
        <w:t>one</w:t>
      </w:r>
      <w:r w:rsidRPr="002A26EA">
        <w:t xml:space="preserve">-shot HARQ-ACK re-transmission. In other words, UE would re-transmit only the initial HARQ-ACK in </w:t>
      </w:r>
      <w:r w:rsidR="001A4007" w:rsidRPr="002A26EA">
        <w:t xml:space="preserve">this </w:t>
      </w:r>
      <w:r w:rsidRPr="002A26EA">
        <w:t>case.</w:t>
      </w:r>
    </w:p>
    <w:p w14:paraId="009AED4D" w14:textId="35343ED5" w:rsidR="003E11ED" w:rsidRPr="002A26EA" w:rsidRDefault="001A64D6" w:rsidP="003E11ED">
      <w:pPr>
        <w:pStyle w:val="Doc"/>
      </w:pPr>
      <w:r w:rsidRPr="002A26EA">
        <w:rPr>
          <w:rFonts w:hint="eastAsia"/>
        </w:rPr>
        <w:t xml:space="preserve">Considering </w:t>
      </w:r>
      <w:r w:rsidR="001A4007" w:rsidRPr="002A26EA">
        <w:t xml:space="preserve">potential </w:t>
      </w:r>
      <w:r w:rsidRPr="002A26EA">
        <w:rPr>
          <w:rFonts w:hint="eastAsia"/>
        </w:rPr>
        <w:t>DCI missing</w:t>
      </w:r>
      <w:r w:rsidR="001A4007" w:rsidRPr="002A26EA">
        <w:t xml:space="preserve"> by UE</w:t>
      </w:r>
      <w:r w:rsidRPr="002A26EA">
        <w:rPr>
          <w:rFonts w:hint="eastAsia"/>
        </w:rPr>
        <w:t xml:space="preserve">, Option 1 </w:t>
      </w:r>
      <w:r w:rsidRPr="002A26EA">
        <w:t xml:space="preserve">could </w:t>
      </w:r>
      <w:r w:rsidR="00EA33CC" w:rsidRPr="002A26EA">
        <w:t xml:space="preserve">cause </w:t>
      </w:r>
      <w:r w:rsidRPr="002A26EA">
        <w:t xml:space="preserve">ambiguity between UE and gNB. </w:t>
      </w:r>
      <w:r w:rsidR="001A4007" w:rsidRPr="002A26EA">
        <w:t xml:space="preserve">For this reason, it is </w:t>
      </w:r>
      <w:r w:rsidRPr="002A26EA">
        <w:t>propose</w:t>
      </w:r>
      <w:r w:rsidR="001A4007" w:rsidRPr="002A26EA">
        <w:t>d</w:t>
      </w:r>
      <w:r w:rsidRPr="002A26EA">
        <w:t xml:space="preserve"> to adopt Option 2 for both cases. </w:t>
      </w:r>
    </w:p>
    <w:p w14:paraId="651897F7" w14:textId="2AFAC3D3" w:rsidR="001A64D6" w:rsidRPr="002A26EA" w:rsidRDefault="001A64D6" w:rsidP="001A64D6">
      <w:pPr>
        <w:pStyle w:val="proposal"/>
        <w:rPr>
          <w:lang w:val="en-US"/>
        </w:rPr>
      </w:pPr>
      <w:r w:rsidRPr="002A26EA">
        <w:rPr>
          <w:rFonts w:hint="eastAsia"/>
        </w:rPr>
        <w:t>Proposal #</w:t>
      </w:r>
      <w:r w:rsidR="003541BE" w:rsidRPr="002A26EA">
        <w:t>7</w:t>
      </w:r>
      <w:r w:rsidRPr="002A26EA">
        <w:rPr>
          <w:rFonts w:hint="eastAsia"/>
        </w:rPr>
        <w:t>: Fo</w:t>
      </w:r>
      <w:r w:rsidRPr="002A26EA">
        <w:t xml:space="preserve">r joint operation between SPS HARQ-ACK deferral and </w:t>
      </w:r>
      <w:r w:rsidR="00EA33CC" w:rsidRPr="002A26EA">
        <w:t>one</w:t>
      </w:r>
      <w:r w:rsidRPr="002A26EA">
        <w:t xml:space="preserve">-shot HARQ-ACK re-transmission, UE assume </w:t>
      </w:r>
      <w:r w:rsidR="00EA33CC" w:rsidRPr="002A26EA">
        <w:t xml:space="preserve">there is </w:t>
      </w:r>
      <w:r w:rsidRPr="002A26EA">
        <w:t xml:space="preserve">no SPS HARQ-ACK deferral for </w:t>
      </w:r>
      <w:r w:rsidR="00EA33CC" w:rsidRPr="002A26EA">
        <w:t>the one</w:t>
      </w:r>
      <w:r w:rsidRPr="002A26EA">
        <w:t xml:space="preserve">-shot HARQ-ACK re-transmission. In other words, UE performs </w:t>
      </w:r>
      <w:r w:rsidR="00EA33CC" w:rsidRPr="002A26EA">
        <w:t>one</w:t>
      </w:r>
      <w:r w:rsidRPr="002A26EA">
        <w:t>-shot HARQ-ACK re-transmission as if no SPS HARQ-ACK deferral occurs</w:t>
      </w:r>
      <w:r w:rsidR="00EA33CC" w:rsidRPr="002A26EA">
        <w:t xml:space="preserve"> or is configured</w:t>
      </w:r>
      <w:r w:rsidRPr="002A26EA">
        <w:t>.</w:t>
      </w:r>
    </w:p>
    <w:p w14:paraId="063E42AF" w14:textId="77777777" w:rsidR="00F85D1E" w:rsidRPr="002A26EA" w:rsidRDefault="00F85D1E" w:rsidP="003E11ED">
      <w:pPr>
        <w:pStyle w:val="Doc"/>
        <w:rPr>
          <w:lang w:val="en-GB"/>
        </w:rPr>
      </w:pPr>
    </w:p>
    <w:p w14:paraId="51824B1E" w14:textId="6EE16F5B" w:rsidR="00634B92" w:rsidRPr="002A26EA" w:rsidRDefault="00634B92" w:rsidP="003E11ED">
      <w:pPr>
        <w:pStyle w:val="Doc"/>
        <w:rPr>
          <w:lang w:val="en-GB"/>
        </w:rPr>
      </w:pPr>
      <w:r w:rsidRPr="002A26EA">
        <w:rPr>
          <w:rFonts w:hint="eastAsia"/>
          <w:lang w:val="en-GB"/>
        </w:rPr>
        <w:t xml:space="preserve">One </w:t>
      </w:r>
      <w:r w:rsidRPr="002A26EA">
        <w:rPr>
          <w:lang w:val="en-GB"/>
        </w:rPr>
        <w:t xml:space="preserve">remaining big issue is the PHY priority handling for SPS HARQ deferral if the UE configured with Rel-17 </w:t>
      </w:r>
      <w:r w:rsidR="00EA33CC" w:rsidRPr="002A26EA">
        <w:rPr>
          <w:lang w:val="en-GB"/>
        </w:rPr>
        <w:t>intra</w:t>
      </w:r>
      <w:r w:rsidRPr="002A26EA">
        <w:rPr>
          <w:lang w:val="en-GB"/>
        </w:rPr>
        <w:t>-UE multiplexing</w:t>
      </w:r>
      <w:r w:rsidR="006E2098" w:rsidRPr="002A26EA">
        <w:rPr>
          <w:lang w:val="en-GB"/>
        </w:rPr>
        <w:t xml:space="preserve">. In order to apply </w:t>
      </w:r>
      <w:r w:rsidR="00EA33CC" w:rsidRPr="002A26EA">
        <w:rPr>
          <w:lang w:val="en-GB"/>
        </w:rPr>
        <w:t>the intra</w:t>
      </w:r>
      <w:r w:rsidR="006E2098" w:rsidRPr="002A26EA">
        <w:rPr>
          <w:lang w:val="en-GB"/>
        </w:rPr>
        <w:t xml:space="preserve">-UE multiplexing </w:t>
      </w:r>
      <w:r w:rsidR="006E2098" w:rsidRPr="002A26EA">
        <w:rPr>
          <w:rFonts w:hint="eastAsia"/>
          <w:lang w:val="en-GB"/>
        </w:rPr>
        <w:t xml:space="preserve">to </w:t>
      </w:r>
      <w:r w:rsidR="006E2098" w:rsidRPr="002A26EA">
        <w:rPr>
          <w:lang w:val="en-GB"/>
        </w:rPr>
        <w:t xml:space="preserve">SPS HARQ-ACK deferral, it should be necessary to revisit </w:t>
      </w:r>
      <w:r w:rsidR="00E35C3F" w:rsidRPr="002A26EA">
        <w:rPr>
          <w:lang w:val="en-GB"/>
        </w:rPr>
        <w:t xml:space="preserve">the </w:t>
      </w:r>
      <w:r w:rsidR="006E2098" w:rsidRPr="002A26EA">
        <w:rPr>
          <w:lang w:val="en-GB"/>
        </w:rPr>
        <w:t xml:space="preserve">condition </w:t>
      </w:r>
      <w:r w:rsidR="00E35C3F" w:rsidRPr="002A26EA">
        <w:rPr>
          <w:lang w:val="en-GB"/>
        </w:rPr>
        <w:t xml:space="preserve">to trigger SPS HARQ-ACK deferral in </w:t>
      </w:r>
      <w:r w:rsidR="006E2098" w:rsidRPr="002A26EA">
        <w:rPr>
          <w:lang w:val="en-GB"/>
        </w:rPr>
        <w:t xml:space="preserve">initial slot and target slot determination </w:t>
      </w:r>
      <w:r w:rsidR="00E35C3F" w:rsidRPr="002A26EA">
        <w:rPr>
          <w:lang w:val="en-GB"/>
        </w:rPr>
        <w:t>for</w:t>
      </w:r>
      <w:r w:rsidR="006E2098" w:rsidRPr="002A26EA">
        <w:rPr>
          <w:lang w:val="en-GB"/>
        </w:rPr>
        <w:t xml:space="preserve"> </w:t>
      </w:r>
      <w:r w:rsidR="00E35C3F" w:rsidRPr="002A26EA">
        <w:rPr>
          <w:lang w:val="en-GB"/>
        </w:rPr>
        <w:t xml:space="preserve">the deferred </w:t>
      </w:r>
      <w:r w:rsidR="006E2098" w:rsidRPr="002A26EA">
        <w:rPr>
          <w:lang w:val="en-GB"/>
        </w:rPr>
        <w:t xml:space="preserve">SPS HARQ-ACK </w:t>
      </w:r>
      <w:r w:rsidR="00E35C3F" w:rsidRPr="002A26EA">
        <w:rPr>
          <w:lang w:val="en-GB"/>
        </w:rPr>
        <w:t>transmission</w:t>
      </w:r>
      <w:r w:rsidR="006E2098" w:rsidRPr="002A26EA">
        <w:rPr>
          <w:lang w:val="en-GB"/>
        </w:rPr>
        <w:t xml:space="preserve">. </w:t>
      </w:r>
    </w:p>
    <w:p w14:paraId="46B3EF0A" w14:textId="795BBA6D" w:rsidR="006E2098" w:rsidRPr="002A26EA" w:rsidRDefault="006E2098" w:rsidP="003E11ED">
      <w:pPr>
        <w:pStyle w:val="Doc"/>
        <w:rPr>
          <w:lang w:val="en-GB"/>
        </w:rPr>
      </w:pPr>
      <w:r w:rsidRPr="002A26EA">
        <w:rPr>
          <w:rFonts w:hint="eastAsia"/>
          <w:lang w:val="en-GB"/>
        </w:rPr>
        <w:t xml:space="preserve">In initial slot, the issue is how to treat inter-priority multiplexed PUCCH. </w:t>
      </w:r>
      <w:r w:rsidRPr="002A26EA">
        <w:rPr>
          <w:lang w:val="en-GB"/>
        </w:rPr>
        <w:t xml:space="preserve">In </w:t>
      </w:r>
      <w:r w:rsidR="00E35C3F" w:rsidRPr="002A26EA">
        <w:rPr>
          <w:lang w:val="en-GB"/>
        </w:rPr>
        <w:t xml:space="preserve">the </w:t>
      </w:r>
      <w:r w:rsidRPr="002A26EA">
        <w:rPr>
          <w:lang w:val="en-GB"/>
        </w:rPr>
        <w:t xml:space="preserve">single priority case, </w:t>
      </w:r>
      <w:r w:rsidR="00E35C3F" w:rsidRPr="002A26EA">
        <w:rPr>
          <w:lang w:val="en-GB"/>
        </w:rPr>
        <w:t xml:space="preserve">the deferring </w:t>
      </w:r>
      <w:r w:rsidRPr="002A26EA">
        <w:rPr>
          <w:lang w:val="en-GB"/>
        </w:rPr>
        <w:t xml:space="preserve">conditions are </w:t>
      </w:r>
      <w:r w:rsidR="00E35C3F" w:rsidRPr="002A26EA">
        <w:rPr>
          <w:lang w:val="en-GB"/>
        </w:rPr>
        <w:t>as below.</w:t>
      </w:r>
    </w:p>
    <w:p w14:paraId="052F6D24" w14:textId="0CAE22BD" w:rsidR="006E2098" w:rsidRPr="002A26EA" w:rsidRDefault="006E2098" w:rsidP="006E2098">
      <w:pPr>
        <w:pStyle w:val="Doc"/>
        <w:numPr>
          <w:ilvl w:val="0"/>
          <w:numId w:val="20"/>
        </w:numPr>
        <w:ind w:firstLineChars="0"/>
        <w:rPr>
          <w:lang w:val="en-GB"/>
        </w:rPr>
      </w:pPr>
      <w:r w:rsidRPr="002A26EA">
        <w:rPr>
          <w:rFonts w:hint="eastAsia"/>
          <w:lang w:val="en-GB"/>
        </w:rPr>
        <w:t>SPS HARQ-ACK deferral is enabled in RRC</w:t>
      </w:r>
    </w:p>
    <w:p w14:paraId="713EAE35" w14:textId="4F0BE075" w:rsidR="006E2098" w:rsidRPr="002A26EA" w:rsidRDefault="006E2098" w:rsidP="006E2098">
      <w:pPr>
        <w:pStyle w:val="Doc"/>
        <w:numPr>
          <w:ilvl w:val="0"/>
          <w:numId w:val="20"/>
        </w:numPr>
        <w:ind w:firstLineChars="0"/>
        <w:rPr>
          <w:lang w:val="en-GB"/>
        </w:rPr>
      </w:pPr>
      <w:r w:rsidRPr="002A26EA">
        <w:rPr>
          <w:lang w:val="en-GB"/>
        </w:rPr>
        <w:t>PUCCH given by n1PUCCH or SPS-PUCCH-AN-List-r16</w:t>
      </w:r>
      <w:r w:rsidR="00747CBE" w:rsidRPr="002A26EA">
        <w:rPr>
          <w:lang w:val="en-GB"/>
        </w:rPr>
        <w:t xml:space="preserve"> is </w:t>
      </w:r>
      <w:r w:rsidR="00E35C3F" w:rsidRPr="002A26EA">
        <w:rPr>
          <w:lang w:val="en-GB"/>
        </w:rPr>
        <w:t xml:space="preserve">considered </w:t>
      </w:r>
      <w:r w:rsidR="00747CBE" w:rsidRPr="002A26EA">
        <w:rPr>
          <w:lang w:val="en-GB"/>
        </w:rPr>
        <w:t>after UL multiplexing</w:t>
      </w:r>
    </w:p>
    <w:p w14:paraId="146DA9B1" w14:textId="644DBA73" w:rsidR="00747CBE" w:rsidRPr="002A26EA" w:rsidRDefault="00747CBE" w:rsidP="00747CBE">
      <w:pPr>
        <w:pStyle w:val="Doc"/>
        <w:numPr>
          <w:ilvl w:val="0"/>
          <w:numId w:val="20"/>
        </w:numPr>
        <w:ind w:firstLineChars="0"/>
        <w:rPr>
          <w:lang w:val="en-GB"/>
        </w:rPr>
      </w:pPr>
      <w:r w:rsidRPr="002A26EA">
        <w:rPr>
          <w:lang w:val="en-GB"/>
        </w:rPr>
        <w:t>PUCCH resource are overlaps in time with semi-static DL symbol, SSB and/or CORESET#0</w:t>
      </w:r>
    </w:p>
    <w:p w14:paraId="14F6CCC9" w14:textId="77777777" w:rsidR="00747CBE" w:rsidRPr="002A26EA" w:rsidRDefault="00747CBE" w:rsidP="00747CBE">
      <w:pPr>
        <w:pStyle w:val="Doc"/>
        <w:ind w:firstLineChars="0"/>
        <w:rPr>
          <w:lang w:val="en-GB"/>
        </w:rPr>
      </w:pPr>
    </w:p>
    <w:p w14:paraId="5B1AE9EC" w14:textId="15AEC1E5" w:rsidR="00747CBE" w:rsidRPr="002A26EA" w:rsidRDefault="00233C92" w:rsidP="00233C92">
      <w:pPr>
        <w:pStyle w:val="Doc"/>
        <w:ind w:firstLineChars="50" w:firstLine="110"/>
        <w:rPr>
          <w:lang w:val="en-GB"/>
        </w:rPr>
      </w:pPr>
      <w:r w:rsidRPr="002A26EA">
        <w:rPr>
          <w:lang w:val="en-GB"/>
        </w:rPr>
        <w:lastRenderedPageBreak/>
        <w:t xml:space="preserve">It is possible to apply the above conditions to </w:t>
      </w:r>
      <w:r w:rsidR="00E35C3F" w:rsidRPr="002A26EA">
        <w:rPr>
          <w:lang w:val="en-GB"/>
        </w:rPr>
        <w:t xml:space="preserve">the </w:t>
      </w:r>
      <w:r w:rsidRPr="002A26EA">
        <w:rPr>
          <w:lang w:val="en-GB"/>
        </w:rPr>
        <w:t>intra-UE multiplexing. For example, when</w:t>
      </w:r>
      <w:r w:rsidR="00747CBE" w:rsidRPr="002A26EA">
        <w:rPr>
          <w:rFonts w:hint="eastAsia"/>
          <w:lang w:val="en-GB"/>
        </w:rPr>
        <w:t xml:space="preserve"> </w:t>
      </w:r>
      <w:r w:rsidR="00E35C3F" w:rsidRPr="002A26EA">
        <w:rPr>
          <w:lang w:val="en-GB"/>
        </w:rPr>
        <w:t>the intra</w:t>
      </w:r>
      <w:r w:rsidR="00747CBE" w:rsidRPr="002A26EA">
        <w:rPr>
          <w:lang w:val="en-GB"/>
        </w:rPr>
        <w:t>-UE multiplexing is configured and HP and</w:t>
      </w:r>
      <w:r w:rsidRPr="002A26EA">
        <w:rPr>
          <w:lang w:val="en-GB"/>
        </w:rPr>
        <w:t>/or</w:t>
      </w:r>
      <w:r w:rsidR="00747CBE" w:rsidRPr="002A26EA">
        <w:rPr>
          <w:lang w:val="en-GB"/>
        </w:rPr>
        <w:t xml:space="preserve"> LP </w:t>
      </w:r>
      <w:r w:rsidRPr="002A26EA">
        <w:rPr>
          <w:lang w:val="en-GB"/>
        </w:rPr>
        <w:t>SPS HARQ-ACK</w:t>
      </w:r>
      <w:r w:rsidR="00747CBE" w:rsidRPr="002A26EA">
        <w:rPr>
          <w:lang w:val="en-GB"/>
        </w:rPr>
        <w:t xml:space="preserve"> are multiplex in a PUCCH</w:t>
      </w:r>
      <w:r w:rsidRPr="002A26EA">
        <w:rPr>
          <w:lang w:val="en-GB"/>
        </w:rPr>
        <w:t xml:space="preserve"> given by n1PUCCH or SPS-PUCCH-AN-List-r16</w:t>
      </w:r>
      <w:r w:rsidR="00747CBE" w:rsidRPr="002A26EA">
        <w:rPr>
          <w:lang w:val="en-GB"/>
        </w:rPr>
        <w:t xml:space="preserve"> and the PUCCH resource is</w:t>
      </w:r>
      <w:r w:rsidRPr="002A26EA">
        <w:rPr>
          <w:lang w:val="en-GB"/>
        </w:rPr>
        <w:t xml:space="preserve"> to be</w:t>
      </w:r>
      <w:r w:rsidR="00747CBE" w:rsidRPr="002A26EA">
        <w:rPr>
          <w:lang w:val="en-GB"/>
        </w:rPr>
        <w:t xml:space="preserve"> cancelled </w:t>
      </w:r>
      <w:r w:rsidRPr="002A26EA">
        <w:rPr>
          <w:lang w:val="en-GB"/>
        </w:rPr>
        <w:t xml:space="preserve">by semi-static DL symbol, SSB and/or CORESET#0, this could be </w:t>
      </w:r>
      <w:r w:rsidR="00E35C3F" w:rsidRPr="002A26EA">
        <w:rPr>
          <w:lang w:val="en-GB"/>
        </w:rPr>
        <w:t xml:space="preserve">the </w:t>
      </w:r>
      <w:r w:rsidRPr="002A26EA">
        <w:rPr>
          <w:lang w:val="en-GB"/>
        </w:rPr>
        <w:t xml:space="preserve">deferring condition for intra-UE multiplexing. </w:t>
      </w:r>
    </w:p>
    <w:p w14:paraId="7D5A5522" w14:textId="728F58EC" w:rsidR="00233C92" w:rsidRPr="002A26EA" w:rsidRDefault="00233C92" w:rsidP="00233C92">
      <w:pPr>
        <w:pStyle w:val="proposal"/>
      </w:pPr>
      <w:r w:rsidRPr="002A26EA">
        <w:rPr>
          <w:rFonts w:hint="eastAsia"/>
        </w:rPr>
        <w:t>Pr</w:t>
      </w:r>
      <w:r w:rsidRPr="002A26EA">
        <w:t xml:space="preserve">oposal #8: </w:t>
      </w:r>
      <w:r w:rsidR="00E35C3F" w:rsidRPr="002A26EA">
        <w:t xml:space="preserve">At </w:t>
      </w:r>
      <w:r w:rsidRPr="002A26EA">
        <w:t xml:space="preserve">least </w:t>
      </w:r>
      <w:r w:rsidR="00E35C3F" w:rsidRPr="002A26EA">
        <w:t xml:space="preserve">the </w:t>
      </w:r>
      <w:r w:rsidRPr="002A26EA">
        <w:t>following condition</w:t>
      </w:r>
      <w:r w:rsidR="00E35C3F" w:rsidRPr="002A26EA">
        <w:t>s</w:t>
      </w:r>
      <w:r w:rsidRPr="002A26EA">
        <w:t xml:space="preserve"> </w:t>
      </w:r>
      <w:r w:rsidR="00E35C3F" w:rsidRPr="002A26EA">
        <w:t xml:space="preserve">are </w:t>
      </w:r>
      <w:r w:rsidRPr="002A26EA">
        <w:t xml:space="preserve">kept </w:t>
      </w:r>
      <w:r w:rsidR="00E35C3F" w:rsidRPr="002A26EA">
        <w:t xml:space="preserve">for </w:t>
      </w:r>
      <w:r w:rsidRPr="002A26EA">
        <w:t xml:space="preserve">SPS HARQ deferral </w:t>
      </w:r>
      <w:r w:rsidR="00E35C3F" w:rsidRPr="002A26EA">
        <w:t xml:space="preserve">in case with </w:t>
      </w:r>
      <w:r w:rsidRPr="002A26EA">
        <w:t xml:space="preserve">intra-UE multiplexing. </w:t>
      </w:r>
    </w:p>
    <w:p w14:paraId="0EC5E123" w14:textId="77777777" w:rsidR="00233C92" w:rsidRPr="002A26EA" w:rsidRDefault="00233C92" w:rsidP="00233C92">
      <w:pPr>
        <w:pStyle w:val="proposal"/>
        <w:numPr>
          <w:ilvl w:val="0"/>
          <w:numId w:val="22"/>
        </w:numPr>
      </w:pPr>
      <w:r w:rsidRPr="002A26EA">
        <w:rPr>
          <w:rFonts w:hint="eastAsia"/>
        </w:rPr>
        <w:t>SPS HARQ-ACK deferral is enabled in RRC</w:t>
      </w:r>
    </w:p>
    <w:p w14:paraId="585AC1EC" w14:textId="17821075" w:rsidR="00233C92" w:rsidRPr="002A26EA" w:rsidRDefault="00233C92" w:rsidP="00233C92">
      <w:pPr>
        <w:pStyle w:val="proposal"/>
        <w:numPr>
          <w:ilvl w:val="0"/>
          <w:numId w:val="22"/>
        </w:numPr>
      </w:pPr>
      <w:r w:rsidRPr="002A26EA">
        <w:t xml:space="preserve">PUCCH given by n1PUCCH or SPS-PUCCH-AN-List-r16 is </w:t>
      </w:r>
      <w:r w:rsidR="00E35C3F" w:rsidRPr="002A26EA">
        <w:t xml:space="preserve">considered </w:t>
      </w:r>
      <w:r w:rsidRPr="002A26EA">
        <w:t xml:space="preserve">as final PUCCH after </w:t>
      </w:r>
      <w:r w:rsidR="00E35C3F" w:rsidRPr="002A26EA">
        <w:t>intra</w:t>
      </w:r>
      <w:r w:rsidRPr="002A26EA">
        <w:t>-UE UL multiplexing</w:t>
      </w:r>
    </w:p>
    <w:p w14:paraId="2CCE5C25" w14:textId="77777777" w:rsidR="00233C92" w:rsidRPr="002A26EA" w:rsidRDefault="00233C92" w:rsidP="00233C92">
      <w:pPr>
        <w:pStyle w:val="proposal"/>
        <w:numPr>
          <w:ilvl w:val="0"/>
          <w:numId w:val="22"/>
        </w:numPr>
      </w:pPr>
      <w:r w:rsidRPr="002A26EA">
        <w:t>PUCCH resource are overlaps in time with semi-static DL symbol, SSB and/or CORESET#0</w:t>
      </w:r>
    </w:p>
    <w:p w14:paraId="0E889BA3" w14:textId="77777777" w:rsidR="00634B92" w:rsidRPr="002A26EA" w:rsidRDefault="00634B92" w:rsidP="003E11ED">
      <w:pPr>
        <w:pStyle w:val="Doc"/>
        <w:rPr>
          <w:lang w:val="en-GB"/>
        </w:rPr>
      </w:pPr>
    </w:p>
    <w:p w14:paraId="643E5008" w14:textId="5F8D7D50" w:rsidR="00233C92" w:rsidRPr="002A26EA" w:rsidRDefault="00233C92" w:rsidP="003E11ED">
      <w:pPr>
        <w:pStyle w:val="Doc"/>
        <w:rPr>
          <w:lang w:val="en-GB"/>
        </w:rPr>
      </w:pPr>
      <w:r w:rsidRPr="002A26EA">
        <w:rPr>
          <w:lang w:val="en-GB"/>
        </w:rPr>
        <w:t xml:space="preserve">There is </w:t>
      </w:r>
      <w:r w:rsidR="00E35C3F" w:rsidRPr="002A26EA">
        <w:rPr>
          <w:lang w:val="en-GB"/>
        </w:rPr>
        <w:t xml:space="preserve">a </w:t>
      </w:r>
      <w:r w:rsidRPr="002A26EA">
        <w:rPr>
          <w:lang w:val="en-GB"/>
        </w:rPr>
        <w:t>b</w:t>
      </w:r>
      <w:r w:rsidRPr="002A26EA">
        <w:rPr>
          <w:rFonts w:hint="eastAsia"/>
          <w:lang w:val="en-GB"/>
        </w:rPr>
        <w:t xml:space="preserve">it </w:t>
      </w:r>
      <w:r w:rsidRPr="002A26EA">
        <w:rPr>
          <w:lang w:val="en-GB"/>
        </w:rPr>
        <w:t xml:space="preserve">more complicated case that PUCCH met </w:t>
      </w:r>
      <w:r w:rsidR="00E35C3F" w:rsidRPr="002A26EA">
        <w:rPr>
          <w:lang w:val="en-GB"/>
        </w:rPr>
        <w:t xml:space="preserve">the </w:t>
      </w:r>
      <w:r w:rsidRPr="002A26EA">
        <w:rPr>
          <w:lang w:val="en-GB"/>
        </w:rPr>
        <w:t xml:space="preserve">deferring condition before inter-UE multiplexing but </w:t>
      </w:r>
      <w:r w:rsidR="00715C0F" w:rsidRPr="002A26EA">
        <w:rPr>
          <w:lang w:val="en-GB"/>
        </w:rPr>
        <w:t xml:space="preserve">does not meet after </w:t>
      </w:r>
      <w:r w:rsidR="00E35C3F" w:rsidRPr="002A26EA">
        <w:rPr>
          <w:lang w:val="en-GB"/>
        </w:rPr>
        <w:t xml:space="preserve">the </w:t>
      </w:r>
      <w:r w:rsidR="00715C0F" w:rsidRPr="002A26EA">
        <w:rPr>
          <w:lang w:val="en-GB"/>
        </w:rPr>
        <w:t xml:space="preserve">intra-UE multiplexing. For example, LP SPS HARQ-ACK can be multiplexed into HP PUCCH not given by n1PUCCH or SPS-PUCCH-AN-List-r16. If the HP PUCCH is cancelled, intra-UE multiplexing is not helpful anymore for saving LP HARQ-ACK from PUCCH prioritization. Thus, it can be considered to fallback to </w:t>
      </w:r>
      <w:r w:rsidR="00AD27A0" w:rsidRPr="002A26EA">
        <w:rPr>
          <w:lang w:val="en-GB"/>
        </w:rPr>
        <w:t xml:space="preserve">the </w:t>
      </w:r>
      <w:r w:rsidR="00E35C3F" w:rsidRPr="002A26EA">
        <w:rPr>
          <w:lang w:val="en-GB"/>
        </w:rPr>
        <w:t xml:space="preserve">same </w:t>
      </w:r>
      <w:r w:rsidR="00715C0F" w:rsidRPr="002A26EA">
        <w:rPr>
          <w:lang w:val="en-GB"/>
        </w:rPr>
        <w:t xml:space="preserve">priority multiplexing in such case. In other words, if LP PUCCH can be deferred before inter-priority multiplexing and </w:t>
      </w:r>
      <w:r w:rsidR="00E35C3F" w:rsidRPr="002A26EA">
        <w:rPr>
          <w:lang w:val="en-GB"/>
        </w:rPr>
        <w:t xml:space="preserve">the </w:t>
      </w:r>
      <w:r w:rsidR="00715C0F" w:rsidRPr="002A26EA">
        <w:rPr>
          <w:lang w:val="en-GB"/>
        </w:rPr>
        <w:t xml:space="preserve">final </w:t>
      </w:r>
      <w:r w:rsidR="00AD27A0" w:rsidRPr="002A26EA">
        <w:rPr>
          <w:lang w:val="en-GB"/>
        </w:rPr>
        <w:t xml:space="preserve">(HP) </w:t>
      </w:r>
      <w:r w:rsidR="00715C0F" w:rsidRPr="002A26EA">
        <w:rPr>
          <w:lang w:val="en-GB"/>
        </w:rPr>
        <w:t xml:space="preserve">PUCCH where the LP PUCCH is multiplexed is to be cancelled after the </w:t>
      </w:r>
      <w:r w:rsidR="00E35C3F" w:rsidRPr="002A26EA">
        <w:rPr>
          <w:lang w:val="en-GB"/>
        </w:rPr>
        <w:t xml:space="preserve">inter-priority </w:t>
      </w:r>
      <w:r w:rsidR="00715C0F" w:rsidRPr="002A26EA">
        <w:rPr>
          <w:lang w:val="en-GB"/>
        </w:rPr>
        <w:t>multiplexing, the deferring can be triggered for the LP PUCCH to save LP HARQ-ACK. Thus</w:t>
      </w:r>
      <w:r w:rsidR="00AD27A0" w:rsidRPr="002A26EA">
        <w:rPr>
          <w:lang w:val="en-GB"/>
        </w:rPr>
        <w:t>,</w:t>
      </w:r>
      <w:r w:rsidR="00715C0F" w:rsidRPr="002A26EA">
        <w:rPr>
          <w:lang w:val="en-GB"/>
        </w:rPr>
        <w:t xml:space="preserve"> we propose </w:t>
      </w:r>
      <w:r w:rsidR="00AD27A0" w:rsidRPr="002A26EA">
        <w:rPr>
          <w:lang w:val="en-GB"/>
        </w:rPr>
        <w:t xml:space="preserve">the </w:t>
      </w:r>
      <w:r w:rsidR="00715C0F" w:rsidRPr="002A26EA">
        <w:rPr>
          <w:lang w:val="en-GB"/>
        </w:rPr>
        <w:t>following:</w:t>
      </w:r>
    </w:p>
    <w:p w14:paraId="40A2758B" w14:textId="4B229048" w:rsidR="00715C0F" w:rsidRPr="002A26EA" w:rsidRDefault="00715C0F" w:rsidP="00715C0F">
      <w:pPr>
        <w:pStyle w:val="proposal"/>
      </w:pPr>
      <w:r w:rsidRPr="002A26EA">
        <w:rPr>
          <w:rFonts w:hint="eastAsia"/>
        </w:rPr>
        <w:t>Pr</w:t>
      </w:r>
      <w:r w:rsidRPr="002A26EA">
        <w:t>oposal</w:t>
      </w:r>
      <w:r w:rsidR="00EB7690" w:rsidRPr="002A26EA">
        <w:t xml:space="preserve"> #9</w:t>
      </w:r>
      <w:r w:rsidRPr="002A26EA">
        <w:t xml:space="preserve">: If </w:t>
      </w:r>
      <w:r w:rsidR="00EB7690" w:rsidRPr="002A26EA">
        <w:t>a SPS HARQ-ACK in a slot</w:t>
      </w:r>
      <w:r w:rsidRPr="002A26EA">
        <w:t xml:space="preserve"> meet</w:t>
      </w:r>
      <w:r w:rsidR="00EB7690" w:rsidRPr="002A26EA">
        <w:t>s</w:t>
      </w:r>
      <w:r w:rsidRPr="002A26EA">
        <w:t xml:space="preserve"> the deferring condition</w:t>
      </w:r>
      <w:r w:rsidR="00EB7690" w:rsidRPr="002A26EA">
        <w:t xml:space="preserve"> before inter-priority multiplexing and the SPS HARQ-ACK </w:t>
      </w:r>
      <w:r w:rsidRPr="002A26EA">
        <w:t xml:space="preserve">cannot be transmitted after </w:t>
      </w:r>
      <w:r w:rsidR="00EB7690" w:rsidRPr="002A26EA">
        <w:t>inter-priority multiplexing, the SPS HARQ-ACK can be deferred.</w:t>
      </w:r>
    </w:p>
    <w:p w14:paraId="2A146AFC" w14:textId="77777777" w:rsidR="00715C0F" w:rsidRPr="002A26EA" w:rsidRDefault="00715C0F" w:rsidP="003E11ED">
      <w:pPr>
        <w:pStyle w:val="Doc"/>
        <w:rPr>
          <w:lang w:val="en-GB"/>
        </w:rPr>
      </w:pPr>
    </w:p>
    <w:p w14:paraId="42A14A0C" w14:textId="467A2ED3" w:rsidR="00715C0F" w:rsidRPr="002A26EA" w:rsidRDefault="00EB7690" w:rsidP="003E11ED">
      <w:pPr>
        <w:pStyle w:val="Doc"/>
        <w:rPr>
          <w:lang w:val="en-GB"/>
        </w:rPr>
      </w:pPr>
      <w:r w:rsidRPr="002A26EA">
        <w:rPr>
          <w:rFonts w:hint="eastAsia"/>
          <w:lang w:val="en-GB"/>
        </w:rPr>
        <w:t xml:space="preserve">Once SPS HARQ-ACK </w:t>
      </w:r>
      <w:r w:rsidR="00AD27A0" w:rsidRPr="002A26EA">
        <w:rPr>
          <w:lang w:val="en-GB"/>
        </w:rPr>
        <w:t xml:space="preserve">is </w:t>
      </w:r>
      <w:r w:rsidRPr="002A26EA">
        <w:rPr>
          <w:rFonts w:hint="eastAsia"/>
          <w:lang w:val="en-GB"/>
        </w:rPr>
        <w:t xml:space="preserve">deferred from initial slot, it is necessary to determine target slot. </w:t>
      </w:r>
      <w:r w:rsidRPr="002A26EA">
        <w:rPr>
          <w:lang w:val="en-GB"/>
        </w:rPr>
        <w:t xml:space="preserve">Since UL multiplexing procedure is considered to determine target slot, it is natural to consider Rel-17 inter-UE multiplexing procedure as well. </w:t>
      </w:r>
    </w:p>
    <w:p w14:paraId="25959A21" w14:textId="58632832" w:rsidR="00B13025" w:rsidRPr="002A26EA" w:rsidRDefault="00B13025" w:rsidP="00B13025">
      <w:pPr>
        <w:pStyle w:val="proposal"/>
      </w:pPr>
      <w:r w:rsidRPr="002A26EA">
        <w:rPr>
          <w:rFonts w:hint="eastAsia"/>
        </w:rPr>
        <w:t xml:space="preserve">Proposal </w:t>
      </w:r>
      <w:r w:rsidRPr="002A26EA">
        <w:t>#</w:t>
      </w:r>
      <w:r w:rsidRPr="002A26EA">
        <w:rPr>
          <w:rFonts w:hint="eastAsia"/>
        </w:rPr>
        <w:t xml:space="preserve">10: </w:t>
      </w:r>
      <w:r w:rsidRPr="002A26EA">
        <w:t>Rel-17 inter-UE multiplexing can be considered to determine valid target slot</w:t>
      </w:r>
      <w:r w:rsidR="00AD27A0" w:rsidRPr="002A26EA">
        <w:t xml:space="preserve"> for SPS HARQ-ACK deferral</w:t>
      </w:r>
      <w:r w:rsidRPr="002A26EA">
        <w:t xml:space="preserve">. </w:t>
      </w:r>
    </w:p>
    <w:p w14:paraId="44A0D651" w14:textId="77777777" w:rsidR="0059050F" w:rsidRPr="002A26EA" w:rsidRDefault="0059050F" w:rsidP="00B13025">
      <w:pPr>
        <w:pStyle w:val="proposal"/>
      </w:pPr>
    </w:p>
    <w:p w14:paraId="622042E5" w14:textId="3E51D229" w:rsidR="00EB7690" w:rsidRPr="002A26EA" w:rsidRDefault="00EB7690" w:rsidP="00EB7690">
      <w:pPr>
        <w:pStyle w:val="Doc"/>
        <w:rPr>
          <w:lang w:val="en-GB"/>
        </w:rPr>
      </w:pPr>
      <w:r w:rsidRPr="002A26EA">
        <w:rPr>
          <w:lang w:val="en-GB"/>
        </w:rPr>
        <w:t xml:space="preserve">Considering inter-UE multiplexing procedure, it should be clarified first how to determine </w:t>
      </w:r>
      <w:r w:rsidR="00AD27A0" w:rsidRPr="002A26EA">
        <w:rPr>
          <w:lang w:val="en-GB"/>
        </w:rPr>
        <w:t xml:space="preserve">the </w:t>
      </w:r>
      <w:r w:rsidRPr="002A26EA">
        <w:rPr>
          <w:lang w:val="en-GB"/>
        </w:rPr>
        <w:t xml:space="preserve">priority of </w:t>
      </w:r>
      <w:r w:rsidR="00AD27A0" w:rsidRPr="002A26EA">
        <w:rPr>
          <w:lang w:val="en-GB"/>
        </w:rPr>
        <w:t xml:space="preserve">deferred </w:t>
      </w:r>
      <w:r w:rsidRPr="002A26EA">
        <w:rPr>
          <w:lang w:val="en-GB"/>
        </w:rPr>
        <w:t xml:space="preserve">SPS HARQ-ACK from </w:t>
      </w:r>
      <w:r w:rsidR="00AD27A0" w:rsidRPr="002A26EA">
        <w:rPr>
          <w:lang w:val="en-GB"/>
        </w:rPr>
        <w:t xml:space="preserve">the </w:t>
      </w:r>
      <w:r w:rsidRPr="002A26EA">
        <w:rPr>
          <w:lang w:val="en-GB"/>
        </w:rPr>
        <w:t xml:space="preserve">PUCCH multiplexed with different priority. For example, when LP and HP SPS HARQ-ACK is multiplexed </w:t>
      </w:r>
      <w:r w:rsidR="00AD27A0" w:rsidRPr="002A26EA">
        <w:rPr>
          <w:lang w:val="en-GB"/>
        </w:rPr>
        <w:t xml:space="preserve">on </w:t>
      </w:r>
      <w:r w:rsidRPr="002A26EA">
        <w:rPr>
          <w:lang w:val="en-GB"/>
        </w:rPr>
        <w:t xml:space="preserve">HP SPS HARQ-ACK PUCCH and </w:t>
      </w:r>
      <w:r w:rsidR="00AD27A0" w:rsidRPr="002A26EA">
        <w:rPr>
          <w:lang w:val="en-GB"/>
        </w:rPr>
        <w:t xml:space="preserve">the PUCCH is </w:t>
      </w:r>
      <w:r w:rsidRPr="002A26EA">
        <w:rPr>
          <w:lang w:val="en-GB"/>
        </w:rPr>
        <w:t>deferred, priority</w:t>
      </w:r>
      <w:r w:rsidR="00AD27A0" w:rsidRPr="002A26EA">
        <w:rPr>
          <w:lang w:val="en-GB"/>
        </w:rPr>
        <w:t xml:space="preserve"> of</w:t>
      </w:r>
      <w:r w:rsidRPr="002A26EA">
        <w:rPr>
          <w:lang w:val="en-GB"/>
        </w:rPr>
        <w:t xml:space="preserve"> </w:t>
      </w:r>
      <w:r w:rsidR="00AD27A0" w:rsidRPr="002A26EA">
        <w:rPr>
          <w:lang w:val="en-GB"/>
        </w:rPr>
        <w:t xml:space="preserve">the </w:t>
      </w:r>
      <w:r w:rsidRPr="002A26EA">
        <w:rPr>
          <w:lang w:val="en-GB"/>
        </w:rPr>
        <w:t xml:space="preserve">PUCCH resource is high but HARQ-ACK codebook </w:t>
      </w:r>
      <w:r w:rsidR="00AD27A0" w:rsidRPr="002A26EA">
        <w:rPr>
          <w:lang w:val="en-GB"/>
        </w:rPr>
        <w:t xml:space="preserve">priority is </w:t>
      </w:r>
      <w:r w:rsidRPr="002A26EA">
        <w:rPr>
          <w:lang w:val="en-GB"/>
        </w:rPr>
        <w:t xml:space="preserve">given by SPS configuration. Thus, we can consider following </w:t>
      </w:r>
      <w:r w:rsidRPr="002A26EA">
        <w:rPr>
          <w:rFonts w:hint="eastAsia"/>
          <w:lang w:val="en-GB"/>
        </w:rPr>
        <w:t xml:space="preserve">alternatives. </w:t>
      </w:r>
    </w:p>
    <w:p w14:paraId="02CC13C9" w14:textId="27572A59" w:rsidR="00EB7690" w:rsidRPr="002A26EA" w:rsidRDefault="00EB7690" w:rsidP="00EB7690">
      <w:pPr>
        <w:pStyle w:val="Doc"/>
        <w:numPr>
          <w:ilvl w:val="0"/>
          <w:numId w:val="23"/>
        </w:numPr>
        <w:ind w:firstLineChars="0"/>
        <w:rPr>
          <w:lang w:val="en-GB"/>
        </w:rPr>
      </w:pPr>
      <w:r w:rsidRPr="002A26EA">
        <w:rPr>
          <w:rFonts w:hint="eastAsia"/>
          <w:lang w:val="en-GB"/>
        </w:rPr>
        <w:lastRenderedPageBreak/>
        <w:t xml:space="preserve">Alt. 1: (per SPS configuration basis) Regardless of PUCCH resource in </w:t>
      </w:r>
      <w:r w:rsidRPr="002A26EA">
        <w:rPr>
          <w:lang w:val="en-GB"/>
        </w:rPr>
        <w:t>initial</w:t>
      </w:r>
      <w:r w:rsidRPr="002A26EA">
        <w:rPr>
          <w:rFonts w:hint="eastAsia"/>
          <w:lang w:val="en-GB"/>
        </w:rPr>
        <w:t xml:space="preserve"> </w:t>
      </w:r>
      <w:r w:rsidRPr="002A26EA">
        <w:rPr>
          <w:lang w:val="en-GB"/>
        </w:rPr>
        <w:t xml:space="preserve">slot, HARQ-ACK priority </w:t>
      </w:r>
      <w:r w:rsidR="00AD27A0" w:rsidRPr="002A26EA">
        <w:rPr>
          <w:lang w:val="en-GB"/>
        </w:rPr>
        <w:t xml:space="preserve">is </w:t>
      </w:r>
      <w:r w:rsidRPr="002A26EA">
        <w:rPr>
          <w:lang w:val="en-GB"/>
        </w:rPr>
        <w:t xml:space="preserve">given by corresponding SPS configuration. </w:t>
      </w:r>
    </w:p>
    <w:p w14:paraId="21F5612A" w14:textId="725B3A40" w:rsidR="00EB7690" w:rsidRPr="002A26EA" w:rsidRDefault="00EB7690" w:rsidP="00EB7690">
      <w:pPr>
        <w:pStyle w:val="Doc"/>
        <w:numPr>
          <w:ilvl w:val="0"/>
          <w:numId w:val="23"/>
        </w:numPr>
        <w:ind w:firstLineChars="0"/>
        <w:rPr>
          <w:lang w:val="en-GB"/>
        </w:rPr>
      </w:pPr>
      <w:r w:rsidRPr="002A26EA">
        <w:rPr>
          <w:lang w:val="en-GB"/>
        </w:rPr>
        <w:t xml:space="preserve">Alt. 2: (based on PUCCH resource in initial slot) Once HARQ-ACKs are multiplexed into a PUCCH and the PUCCH is deferred, the priority of deferred HARQ-ACKs are regarded as the priority of the deferred PUCCH. </w:t>
      </w:r>
    </w:p>
    <w:p w14:paraId="3DBE9AA5" w14:textId="63F83C12" w:rsidR="00233C92" w:rsidRPr="002A26EA" w:rsidRDefault="00EB7690" w:rsidP="003E11ED">
      <w:pPr>
        <w:pStyle w:val="Doc"/>
        <w:rPr>
          <w:lang w:val="en-GB"/>
        </w:rPr>
      </w:pPr>
      <w:r w:rsidRPr="002A26EA">
        <w:rPr>
          <w:rFonts w:hint="eastAsia"/>
          <w:lang w:val="en-GB"/>
        </w:rPr>
        <w:t xml:space="preserve">To align with </w:t>
      </w:r>
      <w:r w:rsidRPr="002A26EA">
        <w:rPr>
          <w:lang w:val="en-GB"/>
        </w:rPr>
        <w:t>single priority case, we prefer Alt. 1</w:t>
      </w:r>
      <w:r w:rsidR="00B13025" w:rsidRPr="002A26EA">
        <w:rPr>
          <w:lang w:val="en-GB"/>
        </w:rPr>
        <w:t>. By adopting Alt. 1, we can use current framework for</w:t>
      </w:r>
      <w:r w:rsidR="00AD27A0" w:rsidRPr="002A26EA">
        <w:rPr>
          <w:lang w:val="en-GB"/>
        </w:rPr>
        <w:t xml:space="preserve"> the </w:t>
      </w:r>
      <w:r w:rsidR="00B13025" w:rsidRPr="002A26EA">
        <w:rPr>
          <w:lang w:val="en-GB"/>
        </w:rPr>
        <w:t xml:space="preserve">priority handling of SPS HARQ-ACK deferral. </w:t>
      </w:r>
    </w:p>
    <w:p w14:paraId="07FE70CF" w14:textId="5E193073" w:rsidR="00EB7690" w:rsidRPr="002A26EA" w:rsidRDefault="00B13025" w:rsidP="00EB7690">
      <w:pPr>
        <w:pStyle w:val="proposal"/>
      </w:pPr>
      <w:r w:rsidRPr="002A26EA">
        <w:rPr>
          <w:rFonts w:hint="eastAsia"/>
        </w:rPr>
        <w:t>Proposal #11</w:t>
      </w:r>
      <w:r w:rsidR="00EB7690" w:rsidRPr="002A26EA">
        <w:rPr>
          <w:rFonts w:hint="eastAsia"/>
        </w:rPr>
        <w:t xml:space="preserve">: </w:t>
      </w:r>
      <w:r w:rsidRPr="002A26EA">
        <w:t xml:space="preserve">To determine </w:t>
      </w:r>
      <w:r w:rsidR="00AD27A0" w:rsidRPr="002A26EA">
        <w:t xml:space="preserve">the </w:t>
      </w:r>
      <w:r w:rsidRPr="002A26EA">
        <w:t xml:space="preserve">priority of deferred SPS HARQ-ACK from </w:t>
      </w:r>
      <w:r w:rsidR="00AD27A0" w:rsidRPr="002A26EA">
        <w:t xml:space="preserve">the </w:t>
      </w:r>
      <w:r w:rsidRPr="002A26EA">
        <w:t xml:space="preserve">PUCCH multiplexed with different priority, HARQ-ACK priority </w:t>
      </w:r>
      <w:r w:rsidR="00AD27A0" w:rsidRPr="002A26EA">
        <w:t xml:space="preserve">is </w:t>
      </w:r>
      <w:r w:rsidRPr="002A26EA">
        <w:t xml:space="preserve">given by corresponding SPS configuration regardless of deferred PUCCH resource in initial slot. </w:t>
      </w:r>
    </w:p>
    <w:p w14:paraId="757CBA1F" w14:textId="77777777" w:rsidR="00B13025" w:rsidRPr="002A26EA" w:rsidRDefault="00B13025" w:rsidP="003E11ED">
      <w:pPr>
        <w:pStyle w:val="Doc"/>
        <w:rPr>
          <w:lang w:val="en-GB"/>
        </w:rPr>
      </w:pPr>
    </w:p>
    <w:p w14:paraId="417B32C7" w14:textId="39E48009" w:rsidR="003E11ED" w:rsidRPr="002A26EA" w:rsidRDefault="003E11ED" w:rsidP="001F027C">
      <w:pPr>
        <w:pStyle w:val="subheader"/>
        <w:ind w:hanging="360"/>
      </w:pPr>
      <w:r w:rsidRPr="002A26EA">
        <w:t>Re-transmission of HARQ</w:t>
      </w:r>
      <w:r w:rsidR="00624BF0" w:rsidRPr="002A26EA">
        <w:t>-ACK</w:t>
      </w:r>
    </w:p>
    <w:p w14:paraId="39E421FC" w14:textId="45255BD3" w:rsidR="00EC60C3" w:rsidRPr="002A26EA" w:rsidRDefault="003E11ED" w:rsidP="003E11ED">
      <w:pPr>
        <w:pStyle w:val="Doc"/>
      </w:pPr>
      <w:r w:rsidRPr="002A26EA">
        <w:t xml:space="preserve">In the last meeting, </w:t>
      </w:r>
      <w:r w:rsidR="00EC60C3" w:rsidRPr="002A26EA">
        <w:t xml:space="preserve">following </w:t>
      </w:r>
      <w:r w:rsidR="001A64D6" w:rsidRPr="002A26EA">
        <w:t>agreement</w:t>
      </w:r>
      <w:r w:rsidR="00AD27A0" w:rsidRPr="002A26EA">
        <w:t>s</w:t>
      </w:r>
      <w:r w:rsidR="00EC60C3" w:rsidRPr="002A26EA">
        <w:t xml:space="preserve"> </w:t>
      </w:r>
      <w:r w:rsidR="00AD27A0" w:rsidRPr="002A26EA">
        <w:t xml:space="preserve">were </w:t>
      </w:r>
      <w:r w:rsidR="00EC60C3" w:rsidRPr="002A26EA">
        <w:t xml:space="preserve">made for </w:t>
      </w:r>
      <w:r w:rsidR="00AD27A0" w:rsidRPr="002A26EA">
        <w:t xml:space="preserve">the </w:t>
      </w:r>
      <w:r w:rsidR="00EC60C3" w:rsidRPr="002A26EA">
        <w:t>re-transmission of HARQ</w:t>
      </w:r>
      <w:r w:rsidR="00624BF0" w:rsidRPr="002A26EA">
        <w:t>-ACK</w:t>
      </w:r>
      <w:r w:rsidR="001F26C2" w:rsidRPr="002A26EA">
        <w:t>:</w:t>
      </w:r>
    </w:p>
    <w:tbl>
      <w:tblPr>
        <w:tblStyle w:val="a6"/>
        <w:tblW w:w="0" w:type="auto"/>
        <w:tblLook w:val="04A0" w:firstRow="1" w:lastRow="0" w:firstColumn="1" w:lastColumn="0" w:noHBand="0" w:noVBand="1"/>
      </w:tblPr>
      <w:tblGrid>
        <w:gridCol w:w="9628"/>
      </w:tblGrid>
      <w:tr w:rsidR="00EC60C3" w:rsidRPr="002A26EA" w14:paraId="1F4B4DFF" w14:textId="77777777" w:rsidTr="00EC60C3">
        <w:tc>
          <w:tcPr>
            <w:tcW w:w="9628" w:type="dxa"/>
          </w:tcPr>
          <w:p w14:paraId="2F447AA4" w14:textId="77777777" w:rsidR="00A65BF3" w:rsidRPr="002A26EA" w:rsidRDefault="00A65BF3" w:rsidP="00A65BF3">
            <w:pPr>
              <w:pStyle w:val="agreementHEAD"/>
              <w:rPr>
                <w:lang w:val="en-US" w:eastAsia="zh-CN"/>
              </w:rPr>
            </w:pPr>
            <w:r w:rsidRPr="002A26EA">
              <w:rPr>
                <w:lang w:val="en-US" w:eastAsia="zh-CN"/>
              </w:rPr>
              <w:t>Agreement</w:t>
            </w:r>
          </w:p>
          <w:p w14:paraId="7121ABC9" w14:textId="77777777" w:rsidR="00A65BF3" w:rsidRPr="002A26EA" w:rsidRDefault="00A65BF3" w:rsidP="00A65BF3">
            <w:pPr>
              <w:pStyle w:val="agreementcontents"/>
            </w:pPr>
            <w:r w:rsidRPr="002A26EA">
              <w:t>Reuse the legacy 1-bit ‘</w:t>
            </w:r>
            <w:r w:rsidRPr="002A26EA">
              <w:rPr>
                <w:i/>
                <w:iCs/>
              </w:rPr>
              <w:t>one-shot HARQ-ACK request</w:t>
            </w:r>
            <w:r w:rsidRPr="002A26EA">
              <w:t xml:space="preserve">’ for triggering indication of the enhanced Type 3 HARQ-ACK CB of smaller size. </w:t>
            </w:r>
          </w:p>
          <w:p w14:paraId="33C81F6D" w14:textId="77777777" w:rsidR="00A65BF3" w:rsidRPr="002A26EA" w:rsidRDefault="00A65BF3" w:rsidP="00A65BF3">
            <w:pPr>
              <w:numPr>
                <w:ilvl w:val="0"/>
                <w:numId w:val="25"/>
              </w:numPr>
              <w:overflowPunct w:val="0"/>
              <w:autoSpaceDE w:val="0"/>
              <w:autoSpaceDN w:val="0"/>
              <w:adjustRightInd w:val="0"/>
              <w:spacing w:before="0" w:after="0" w:line="240" w:lineRule="auto"/>
              <w:textAlignment w:val="baseline"/>
              <w:rPr>
                <w:rFonts w:eastAsia="바탕"/>
                <w:sz w:val="18"/>
                <w:lang w:eastAsia="zh-CN"/>
              </w:rPr>
            </w:pPr>
            <w:r w:rsidRPr="002A26EA">
              <w:rPr>
                <w:rFonts w:eastAsia="바탕"/>
                <w:bCs/>
                <w:sz w:val="18"/>
                <w:lang w:eastAsia="zh-CN"/>
              </w:rPr>
              <w:t xml:space="preserve">At least if only a single enhanced Type 3 HARQ-ACK CB is configured, the triggering DCI with the triggering bit set to ‘1’ is also able to schedule PDSCH. </w:t>
            </w:r>
          </w:p>
          <w:p w14:paraId="633C99F1" w14:textId="77777777" w:rsidR="00EC60C3" w:rsidRPr="002A26EA" w:rsidRDefault="00EC60C3" w:rsidP="00744BB8">
            <w:pPr>
              <w:spacing w:before="0" w:after="0" w:line="240" w:lineRule="auto"/>
              <w:rPr>
                <w:rFonts w:eastAsia="SimSun" w:cs="Times"/>
                <w:lang w:eastAsia="zh-CN"/>
              </w:rPr>
            </w:pPr>
          </w:p>
          <w:p w14:paraId="123BEC55" w14:textId="77777777" w:rsidR="00A65BF3" w:rsidRPr="002A26EA" w:rsidRDefault="00A65BF3" w:rsidP="00A65BF3">
            <w:pPr>
              <w:pStyle w:val="agreementHEAD"/>
              <w:rPr>
                <w:lang w:val="en-US" w:eastAsia="zh-CN"/>
              </w:rPr>
            </w:pPr>
            <w:r w:rsidRPr="002A26EA">
              <w:rPr>
                <w:lang w:val="en-US" w:eastAsia="zh-CN"/>
              </w:rPr>
              <w:t>Agreement</w:t>
            </w:r>
          </w:p>
          <w:p w14:paraId="1FE63FB0" w14:textId="77777777" w:rsidR="00A65BF3" w:rsidRPr="002A26EA" w:rsidRDefault="00A65BF3" w:rsidP="00A65BF3">
            <w:pPr>
              <w:pStyle w:val="agreementcontents"/>
            </w:pPr>
            <w:r w:rsidRPr="002A26EA">
              <w:t xml:space="preserve">For one-shot HARQ re-transmission on PUCCH, the triggering DCI dynamically indicates a ‘HARQ re-tx offset’ which is used to define the offset in number of PUCCH slots/sub-slots between the triggering DCI and the PUCCH slot/sub-slot of the HARQ-ACK codebook to be re-transmitted. For the triggering DCI received in slot/sub-slot </w:t>
            </w:r>
            <w:r w:rsidRPr="002A26EA">
              <w:rPr>
                <w:iCs/>
              </w:rPr>
              <w:t>m</w:t>
            </w:r>
            <w:r w:rsidRPr="002A26EA">
              <w:t xml:space="preserve">, indicating the HARQ-ACK re-tx in slot/sub-slot </w:t>
            </w:r>
            <w:r w:rsidRPr="002A26EA">
              <w:rPr>
                <w:iCs/>
              </w:rPr>
              <w:t>m+k</w:t>
            </w:r>
            <w:r w:rsidRPr="002A26EA">
              <w:t xml:space="preserve"> and indicating </w:t>
            </w:r>
            <w:r w:rsidRPr="002A26EA">
              <w:rPr>
                <w:iCs/>
              </w:rPr>
              <w:t>HARQ_retx_offset</w:t>
            </w:r>
            <w:r w:rsidRPr="002A26EA">
              <w:t xml:space="preserve">, the PUCCH slot/sub-slot </w:t>
            </w:r>
            <w:r w:rsidRPr="002A26EA">
              <w:rPr>
                <w:iCs/>
              </w:rPr>
              <w:t>n</w:t>
            </w:r>
            <w:r w:rsidRPr="002A26EA">
              <w:t xml:space="preserve"> of the HARQ-ACK codebook to be re-transmitted is determined as either: </w:t>
            </w:r>
          </w:p>
          <w:p w14:paraId="5F260F5D" w14:textId="77777777" w:rsidR="00A65BF3" w:rsidRPr="002A26EA" w:rsidRDefault="00A65BF3" w:rsidP="00A65BF3">
            <w:pPr>
              <w:numPr>
                <w:ilvl w:val="0"/>
                <w:numId w:val="26"/>
              </w:numPr>
              <w:overflowPunct w:val="0"/>
              <w:autoSpaceDE w:val="0"/>
              <w:autoSpaceDN w:val="0"/>
              <w:adjustRightInd w:val="0"/>
              <w:spacing w:before="0" w:after="0" w:line="240" w:lineRule="auto"/>
              <w:contextualSpacing/>
              <w:textAlignment w:val="baseline"/>
              <w:rPr>
                <w:rFonts w:ascii="Times" w:eastAsia="바탕" w:hAnsi="Times" w:cs="Times"/>
                <w:bCs/>
                <w:sz w:val="18"/>
                <w:lang w:val="sv-SE" w:eastAsia="zh-CN"/>
              </w:rPr>
            </w:pPr>
            <w:r w:rsidRPr="002A26EA">
              <w:rPr>
                <w:rFonts w:ascii="Times" w:eastAsia="바탕" w:hAnsi="Times" w:cs="Times"/>
                <w:bCs/>
                <w:sz w:val="18"/>
                <w:lang w:val="sv-SE" w:eastAsia="zh-CN"/>
              </w:rPr>
              <w:t xml:space="preserve">Alt. 1: </w:t>
            </w:r>
            <w:r w:rsidRPr="002A26EA">
              <w:rPr>
                <w:rFonts w:ascii="Times" w:eastAsia="바탕" w:hAnsi="Times" w:cs="Times"/>
                <w:bCs/>
                <w:iCs/>
                <w:sz w:val="18"/>
                <w:lang w:val="sv-SE" w:eastAsia="zh-CN"/>
              </w:rPr>
              <w:t xml:space="preserve">n = m </w:t>
            </w:r>
            <w:r w:rsidRPr="002A26EA">
              <w:rPr>
                <w:rFonts w:ascii="Times" w:eastAsia="바탕" w:hAnsi="Times" w:cs="Times"/>
                <w:bCs/>
                <w:sz w:val="18"/>
                <w:lang w:val="sv-SE" w:eastAsia="zh-CN"/>
              </w:rPr>
              <w:t>-</w:t>
            </w:r>
            <w:r w:rsidRPr="002A26EA">
              <w:rPr>
                <w:rFonts w:ascii="Times" w:eastAsia="바탕" w:hAnsi="Times" w:cs="Times"/>
                <w:bCs/>
                <w:iCs/>
                <w:sz w:val="18"/>
                <w:lang w:val="sv-SE" w:eastAsia="zh-CN"/>
              </w:rPr>
              <w:t xml:space="preserve"> HARQ_retx_offset</w:t>
            </w:r>
          </w:p>
          <w:p w14:paraId="5228471D" w14:textId="77777777" w:rsidR="00A65BF3" w:rsidRPr="002A26EA" w:rsidRDefault="00A65BF3" w:rsidP="00A65BF3">
            <w:pPr>
              <w:numPr>
                <w:ilvl w:val="0"/>
                <w:numId w:val="26"/>
              </w:numPr>
              <w:overflowPunct w:val="0"/>
              <w:autoSpaceDE w:val="0"/>
              <w:autoSpaceDN w:val="0"/>
              <w:adjustRightInd w:val="0"/>
              <w:spacing w:before="0" w:after="0" w:line="240" w:lineRule="auto"/>
              <w:contextualSpacing/>
              <w:textAlignment w:val="baseline"/>
              <w:rPr>
                <w:rFonts w:ascii="Times" w:eastAsia="바탕" w:hAnsi="Times" w:cs="Times"/>
                <w:bCs/>
                <w:sz w:val="18"/>
                <w:lang w:val="sv-SE" w:eastAsia="zh-CN"/>
              </w:rPr>
            </w:pPr>
            <w:r w:rsidRPr="002A26EA">
              <w:rPr>
                <w:rFonts w:ascii="Times" w:eastAsia="바탕" w:hAnsi="Times" w:cs="Times"/>
                <w:bCs/>
                <w:sz w:val="18"/>
                <w:lang w:val="sv-SE" w:eastAsia="zh-CN"/>
              </w:rPr>
              <w:t xml:space="preserve">Alt. 2: </w:t>
            </w:r>
            <w:r w:rsidRPr="002A26EA">
              <w:rPr>
                <w:rFonts w:ascii="Times" w:eastAsia="바탕" w:hAnsi="Times" w:cs="Times"/>
                <w:bCs/>
                <w:iCs/>
                <w:sz w:val="18"/>
                <w:lang w:val="sv-SE" w:eastAsia="zh-CN"/>
              </w:rPr>
              <w:t>n = m + k - HARQ_retx_offset</w:t>
            </w:r>
          </w:p>
          <w:p w14:paraId="6ECF3C5A" w14:textId="586C9501" w:rsidR="00744BB8" w:rsidRPr="002A26EA" w:rsidRDefault="00A65BF3" w:rsidP="002A26EA">
            <w:pPr>
              <w:numPr>
                <w:ilvl w:val="0"/>
                <w:numId w:val="26"/>
              </w:numPr>
              <w:overflowPunct w:val="0"/>
              <w:autoSpaceDE w:val="0"/>
              <w:autoSpaceDN w:val="0"/>
              <w:adjustRightInd w:val="0"/>
              <w:spacing w:before="0" w:after="0" w:line="240" w:lineRule="auto"/>
              <w:contextualSpacing/>
              <w:textAlignment w:val="baseline"/>
              <w:rPr>
                <w:rFonts w:eastAsia="SimSun" w:cs="Times"/>
                <w:lang w:eastAsia="zh-CN"/>
              </w:rPr>
            </w:pPr>
            <w:r w:rsidRPr="002A26EA">
              <w:rPr>
                <w:rFonts w:ascii="Times" w:eastAsia="바탕" w:hAnsi="Times" w:cs="Times"/>
                <w:bCs/>
                <w:iCs/>
                <w:sz w:val="18"/>
                <w:lang w:eastAsia="zh-CN"/>
              </w:rPr>
              <w:t>FFS: value range of the HARQ-retx_offset</w:t>
            </w:r>
          </w:p>
        </w:tc>
      </w:tr>
    </w:tbl>
    <w:p w14:paraId="3FD1776B" w14:textId="77777777" w:rsidR="00AD27A0" w:rsidRPr="002A26EA" w:rsidRDefault="00AD27A0" w:rsidP="001F26C2">
      <w:pPr>
        <w:pStyle w:val="Doc"/>
      </w:pPr>
    </w:p>
    <w:p w14:paraId="08316B97" w14:textId="1FE72FDE" w:rsidR="001A64D6" w:rsidRPr="002A26EA" w:rsidRDefault="001A64D6" w:rsidP="001F26C2">
      <w:pPr>
        <w:pStyle w:val="Doc"/>
      </w:pPr>
      <w:r w:rsidRPr="002A26EA">
        <w:rPr>
          <w:rFonts w:hint="eastAsia"/>
        </w:rPr>
        <w:t xml:space="preserve">Main issue </w:t>
      </w:r>
      <w:r w:rsidR="00624BF0" w:rsidRPr="002A26EA">
        <w:t xml:space="preserve">on the </w:t>
      </w:r>
      <w:r w:rsidRPr="002A26EA">
        <w:t xml:space="preserve">re-transmission of </w:t>
      </w:r>
      <w:r w:rsidR="00EF7DBD" w:rsidRPr="002A26EA">
        <w:t>HARQ</w:t>
      </w:r>
      <w:r w:rsidR="00624BF0" w:rsidRPr="002A26EA">
        <w:t>-ACK</w:t>
      </w:r>
      <w:r w:rsidR="00EF7DBD" w:rsidRPr="002A26EA">
        <w:t xml:space="preserve"> would be </w:t>
      </w:r>
      <w:r w:rsidR="00624BF0" w:rsidRPr="002A26EA">
        <w:t xml:space="preserve">the </w:t>
      </w:r>
      <w:r w:rsidR="00EF7DBD" w:rsidRPr="002A26EA">
        <w:t xml:space="preserve">triggering method for both </w:t>
      </w:r>
      <w:r w:rsidR="0059050F" w:rsidRPr="002A26EA">
        <w:t>type</w:t>
      </w:r>
      <w:r w:rsidR="00EF7DBD" w:rsidRPr="002A26EA">
        <w:t xml:space="preserve">-3 </w:t>
      </w:r>
      <w:r w:rsidR="00624BF0" w:rsidRPr="002A26EA">
        <w:t xml:space="preserve">HARQ-ACK </w:t>
      </w:r>
      <w:r w:rsidR="00EF7DBD" w:rsidRPr="002A26EA">
        <w:t xml:space="preserve">codebook and </w:t>
      </w:r>
      <w:r w:rsidR="0059050F" w:rsidRPr="002A26EA">
        <w:t>one</w:t>
      </w:r>
      <w:r w:rsidR="00EF7DBD" w:rsidRPr="002A26EA">
        <w:t xml:space="preserve">-shot </w:t>
      </w:r>
      <w:r w:rsidR="00624BF0" w:rsidRPr="002A26EA">
        <w:t>HARQ-ACK feedback</w:t>
      </w:r>
      <w:r w:rsidR="00EF7DBD" w:rsidRPr="002A26EA">
        <w:t>. In order to support both features simultaneously with less DCI overhead, it can be considered to introduce unified trigger</w:t>
      </w:r>
      <w:r w:rsidR="00624BF0" w:rsidRPr="002A26EA">
        <w:t>ing method</w:t>
      </w:r>
      <w:r w:rsidR="00EF7DBD" w:rsidRPr="002A26EA">
        <w:t xml:space="preserve"> for both features. </w:t>
      </w:r>
    </w:p>
    <w:p w14:paraId="29AB6A3B" w14:textId="03240881" w:rsidR="002B6B6B" w:rsidRPr="002A26EA" w:rsidRDefault="002B6B6B" w:rsidP="00026E51">
      <w:pPr>
        <w:pStyle w:val="proposal"/>
      </w:pPr>
      <w:r w:rsidRPr="002A26EA">
        <w:rPr>
          <w:rFonts w:hint="eastAsia"/>
        </w:rPr>
        <w:t xml:space="preserve">Proposal </w:t>
      </w:r>
      <w:r w:rsidRPr="002A26EA">
        <w:t>#</w:t>
      </w:r>
      <w:r w:rsidR="003541BE" w:rsidRPr="002A26EA">
        <w:t>12</w:t>
      </w:r>
      <w:r w:rsidRPr="002A26EA">
        <w:t xml:space="preserve">: Type-3 HARQ-ACK codebook and </w:t>
      </w:r>
      <w:r w:rsidR="0059050F" w:rsidRPr="002A26EA">
        <w:t>one</w:t>
      </w:r>
      <w:r w:rsidRPr="002A26EA">
        <w:t>-shot HARQ-ACK re-transmission can be enabled simultaneously</w:t>
      </w:r>
      <w:r w:rsidR="0059050F" w:rsidRPr="002A26EA">
        <w:t>.</w:t>
      </w:r>
    </w:p>
    <w:p w14:paraId="32B6A420" w14:textId="77777777" w:rsidR="00AD27A0" w:rsidRPr="002A26EA" w:rsidRDefault="00AD27A0" w:rsidP="00026E51">
      <w:pPr>
        <w:pStyle w:val="proposal"/>
      </w:pPr>
    </w:p>
    <w:p w14:paraId="74F89BC1" w14:textId="42883E14" w:rsidR="002B6B6B" w:rsidRPr="002A26EA" w:rsidRDefault="00513E28" w:rsidP="002A26EA">
      <w:pPr>
        <w:pStyle w:val="Doc"/>
      </w:pPr>
      <w:r w:rsidRPr="002A26EA">
        <w:rPr>
          <w:rFonts w:hint="eastAsia"/>
        </w:rPr>
        <w:lastRenderedPageBreak/>
        <w:t xml:space="preserve">To be specific, </w:t>
      </w:r>
      <w:r w:rsidRPr="002A26EA">
        <w:t>once HARQ-ACK re</w:t>
      </w:r>
      <w:r w:rsidR="0059050F" w:rsidRPr="002A26EA">
        <w:t>-</w:t>
      </w:r>
      <w:r w:rsidRPr="002A26EA">
        <w:t>transmission is triggered</w:t>
      </w:r>
      <w:r w:rsidR="00E34279" w:rsidRPr="002A26EA">
        <w:t xml:space="preserve"> by 1 bit field</w:t>
      </w:r>
      <w:r w:rsidRPr="002A26EA">
        <w:t xml:space="preserve">, </w:t>
      </w:r>
      <w:r w:rsidRPr="002A26EA">
        <w:rPr>
          <w:rFonts w:hint="eastAsia"/>
        </w:rPr>
        <w:t xml:space="preserve">it is possible to re-use existing field </w:t>
      </w:r>
      <w:r w:rsidRPr="002A26EA">
        <w:t>to indicate two information. Firstly</w:t>
      </w:r>
      <w:r w:rsidR="0059050F" w:rsidRPr="002A26EA">
        <w:t>,</w:t>
      </w:r>
      <w:r w:rsidRPr="002A26EA">
        <w:t xml:space="preserve"> 1 bit scheme indicator can be considered when </w:t>
      </w:r>
      <w:r w:rsidR="0059050F" w:rsidRPr="002A26EA">
        <w:t>type</w:t>
      </w:r>
      <w:r w:rsidRPr="002A26EA">
        <w:t xml:space="preserve">-3 HARQ-ACK codebook and </w:t>
      </w:r>
      <w:r w:rsidR="0059050F" w:rsidRPr="002A26EA">
        <w:t>one</w:t>
      </w:r>
      <w:r w:rsidRPr="002A26EA">
        <w:t xml:space="preserve">-shot HARQ-ACK re-transmission are enabled simultaneously. </w:t>
      </w:r>
      <w:r w:rsidR="0059050F" w:rsidRPr="002A26EA">
        <w:t xml:space="preserve">The </w:t>
      </w:r>
      <w:r w:rsidRPr="002A26EA">
        <w:t xml:space="preserve">1 bit scheme indicator can indicate </w:t>
      </w:r>
      <w:r w:rsidR="0059050F" w:rsidRPr="002A26EA">
        <w:t xml:space="preserve">that </w:t>
      </w:r>
      <w:r w:rsidRPr="002A26EA">
        <w:t xml:space="preserve">either </w:t>
      </w:r>
      <w:r w:rsidR="0059050F" w:rsidRPr="002A26EA">
        <w:t>type</w:t>
      </w:r>
      <w:r w:rsidRPr="002A26EA">
        <w:t xml:space="preserve">-3 HARQ-ACK codebook or </w:t>
      </w:r>
      <w:r w:rsidR="0059050F" w:rsidRPr="002A26EA">
        <w:t>one</w:t>
      </w:r>
      <w:r w:rsidRPr="002A26EA">
        <w:t xml:space="preserve">-shot HARQ-ACK re-transmission is triggered. For </w:t>
      </w:r>
      <w:r w:rsidR="0059050F" w:rsidRPr="002A26EA">
        <w:t xml:space="preserve">the </w:t>
      </w:r>
      <w:r w:rsidRPr="002A26EA">
        <w:t xml:space="preserve">triggered HARQ-ACK retransmission scheme, N bit additional information may be necessary. For </w:t>
      </w:r>
      <w:r w:rsidR="0059050F" w:rsidRPr="002A26EA">
        <w:t>the type</w:t>
      </w:r>
      <w:r w:rsidRPr="002A26EA">
        <w:t xml:space="preserve">-3 HARQ-ACK codebook, the additional information would </w:t>
      </w:r>
      <w:r w:rsidR="0059050F" w:rsidRPr="002A26EA">
        <w:t xml:space="preserve">be to </w:t>
      </w:r>
      <w:r w:rsidRPr="002A26EA">
        <w:t xml:space="preserve">indicate a sort of candidate Type-3 codebooks, for example, Rel-16 legacy </w:t>
      </w:r>
      <w:r w:rsidR="0059050F" w:rsidRPr="002A26EA">
        <w:t>type</w:t>
      </w:r>
      <w:r w:rsidRPr="002A26EA">
        <w:t xml:space="preserve">-3 codebook or enhanced </w:t>
      </w:r>
      <w:r w:rsidR="0059050F" w:rsidRPr="002A26EA">
        <w:t>type</w:t>
      </w:r>
      <w:r w:rsidRPr="002A26EA">
        <w:t xml:space="preserve">-3 codebook #1 or enhanced </w:t>
      </w:r>
      <w:r w:rsidR="0059050F" w:rsidRPr="002A26EA">
        <w:t>type</w:t>
      </w:r>
      <w:r w:rsidRPr="002A26EA">
        <w:t xml:space="preserve">-3 codebook #2. </w:t>
      </w:r>
      <w:r w:rsidR="00EC2979" w:rsidRPr="002A26EA">
        <w:t xml:space="preserve">For </w:t>
      </w:r>
      <w:r w:rsidR="0059050F" w:rsidRPr="002A26EA">
        <w:t>the one</w:t>
      </w:r>
      <w:r w:rsidRPr="002A26EA">
        <w:t xml:space="preserve">-shot HARQ-ACK re-transmission, </w:t>
      </w:r>
      <w:r w:rsidR="00EC2979" w:rsidRPr="002A26EA">
        <w:t xml:space="preserve">the additional information </w:t>
      </w:r>
      <w:r w:rsidRPr="002A26EA">
        <w:t xml:space="preserve">would </w:t>
      </w:r>
      <w:r w:rsidR="0059050F" w:rsidRPr="002A26EA">
        <w:t xml:space="preserve">be to </w:t>
      </w:r>
      <w:r w:rsidRPr="002A26EA">
        <w:t xml:space="preserve">indicate the slot offset to determine the PUCCH occasion to be retransmitted. </w:t>
      </w:r>
    </w:p>
    <w:p w14:paraId="29352877" w14:textId="18523A86" w:rsidR="00513E28" w:rsidRPr="002A26EA" w:rsidRDefault="00513E28" w:rsidP="00513E28">
      <w:pPr>
        <w:pStyle w:val="proposal"/>
      </w:pPr>
      <w:r w:rsidRPr="002A26EA">
        <w:rPr>
          <w:rFonts w:hint="eastAsia"/>
        </w:rPr>
        <w:t xml:space="preserve">Proposal </w:t>
      </w:r>
      <w:r w:rsidRPr="002A26EA">
        <w:t>#</w:t>
      </w:r>
      <w:r w:rsidR="003541BE" w:rsidRPr="002A26EA">
        <w:t>13</w:t>
      </w:r>
      <w:r w:rsidRPr="002A26EA">
        <w:t xml:space="preserve">: </w:t>
      </w:r>
      <w:r w:rsidR="0059050F" w:rsidRPr="002A26EA">
        <w:t xml:space="preserve">Unified </w:t>
      </w:r>
      <w:r w:rsidRPr="002A26EA">
        <w:t xml:space="preserve">triggering method for both </w:t>
      </w:r>
      <w:r w:rsidR="0059050F" w:rsidRPr="002A26EA">
        <w:t>type</w:t>
      </w:r>
      <w:r w:rsidRPr="002A26EA">
        <w:t xml:space="preserve">-3 HARQ-ACK codebook and </w:t>
      </w:r>
      <w:r w:rsidR="0059050F" w:rsidRPr="002A26EA">
        <w:t>one</w:t>
      </w:r>
      <w:r w:rsidRPr="002A26EA">
        <w:t xml:space="preserve">-shot HARQ-ACK re-transmission </w:t>
      </w:r>
      <w:r w:rsidR="0059050F" w:rsidRPr="002A26EA">
        <w:t xml:space="preserve">is </w:t>
      </w:r>
      <w:r w:rsidRPr="002A26EA">
        <w:t>be supported.</w:t>
      </w:r>
    </w:p>
    <w:p w14:paraId="5F31E737" w14:textId="68FA0027" w:rsidR="00E34279" w:rsidRPr="002A26EA" w:rsidRDefault="00E34279" w:rsidP="00E34279">
      <w:pPr>
        <w:pStyle w:val="proposal"/>
        <w:numPr>
          <w:ilvl w:val="0"/>
          <w:numId w:val="28"/>
        </w:numPr>
      </w:pPr>
      <w:r w:rsidRPr="002A26EA">
        <w:rPr>
          <w:rFonts w:hint="eastAsia"/>
        </w:rPr>
        <w:t xml:space="preserve">On the top of 1bit triggering field, </w:t>
      </w:r>
      <w:r w:rsidRPr="002A26EA">
        <w:t>following</w:t>
      </w:r>
      <w:r w:rsidRPr="002A26EA">
        <w:rPr>
          <w:rFonts w:hint="eastAsia"/>
        </w:rPr>
        <w:t xml:space="preserve"> </w:t>
      </w:r>
      <w:r w:rsidRPr="002A26EA">
        <w:t xml:space="preserve">additional information is given by </w:t>
      </w:r>
      <w:r w:rsidR="0059050F" w:rsidRPr="002A26EA">
        <w:t xml:space="preserve">the </w:t>
      </w:r>
      <w:r w:rsidRPr="002A26EA">
        <w:t>re-used existing field</w:t>
      </w:r>
      <w:r w:rsidR="0059050F" w:rsidRPr="002A26EA">
        <w:t>(s)</w:t>
      </w:r>
      <w:r w:rsidRPr="002A26EA">
        <w:t>.</w:t>
      </w:r>
    </w:p>
    <w:p w14:paraId="28FF2ADB" w14:textId="77777777" w:rsidR="00E34279" w:rsidRPr="002A26EA" w:rsidRDefault="00E34279" w:rsidP="00E34279">
      <w:pPr>
        <w:pStyle w:val="proposal"/>
        <w:numPr>
          <w:ilvl w:val="1"/>
          <w:numId w:val="28"/>
        </w:numPr>
      </w:pPr>
      <w:r w:rsidRPr="002A26EA">
        <w:t>1 bit scheme indicator</w:t>
      </w:r>
    </w:p>
    <w:p w14:paraId="1FB5397D" w14:textId="66FBC2FA" w:rsidR="00E34279" w:rsidRPr="002A26EA" w:rsidRDefault="0059050F" w:rsidP="00E34279">
      <w:pPr>
        <w:pStyle w:val="proposal"/>
        <w:numPr>
          <w:ilvl w:val="2"/>
          <w:numId w:val="28"/>
        </w:numPr>
      </w:pPr>
      <w:r w:rsidRPr="002A26EA">
        <w:t xml:space="preserve">To </w:t>
      </w:r>
      <w:r w:rsidR="00E34279" w:rsidRPr="002A26EA">
        <w:t xml:space="preserve">indicate </w:t>
      </w:r>
      <w:r w:rsidRPr="002A26EA">
        <w:t xml:space="preserve">that </w:t>
      </w:r>
      <w:r w:rsidR="00E34279" w:rsidRPr="002A26EA">
        <w:t xml:space="preserve">either </w:t>
      </w:r>
      <w:r w:rsidRPr="002A26EA">
        <w:t>type</w:t>
      </w:r>
      <w:r w:rsidR="00E34279" w:rsidRPr="002A26EA">
        <w:t xml:space="preserve">-3 HARQ-ACK codebook or </w:t>
      </w:r>
      <w:r w:rsidRPr="002A26EA">
        <w:t>one</w:t>
      </w:r>
      <w:r w:rsidR="00E34279" w:rsidRPr="002A26EA">
        <w:t>-shot HARQ-ACK re-transmission is triggered</w:t>
      </w:r>
    </w:p>
    <w:p w14:paraId="234ADB8D" w14:textId="77777777" w:rsidR="00E34279" w:rsidRPr="002A26EA" w:rsidRDefault="00E34279" w:rsidP="00E34279">
      <w:pPr>
        <w:pStyle w:val="proposal"/>
        <w:numPr>
          <w:ilvl w:val="1"/>
          <w:numId w:val="28"/>
        </w:numPr>
      </w:pPr>
      <w:r w:rsidRPr="002A26EA">
        <w:t>N bit additional information</w:t>
      </w:r>
    </w:p>
    <w:p w14:paraId="1CC1524D" w14:textId="6373E2EF" w:rsidR="00E34279" w:rsidRPr="002A26EA" w:rsidRDefault="00E34279" w:rsidP="00E34279">
      <w:pPr>
        <w:pStyle w:val="proposal"/>
        <w:numPr>
          <w:ilvl w:val="2"/>
          <w:numId w:val="28"/>
        </w:numPr>
      </w:pPr>
      <w:r w:rsidRPr="002A26EA">
        <w:t xml:space="preserve">For </w:t>
      </w:r>
      <w:r w:rsidR="0059050F" w:rsidRPr="002A26EA">
        <w:t>type</w:t>
      </w:r>
      <w:r w:rsidRPr="002A26EA">
        <w:t>-3 HARQ-ACK codebook, the additional information would</w:t>
      </w:r>
      <w:r w:rsidR="0059050F" w:rsidRPr="002A26EA">
        <w:t xml:space="preserve"> be to</w:t>
      </w:r>
      <w:r w:rsidRPr="002A26EA">
        <w:t xml:space="preserve"> indicate a sort of candidate Type-3 codebooks</w:t>
      </w:r>
    </w:p>
    <w:p w14:paraId="37E9B200" w14:textId="6FD5DD2A" w:rsidR="00E34279" w:rsidRPr="002A26EA" w:rsidRDefault="00E34279" w:rsidP="00E34279">
      <w:pPr>
        <w:pStyle w:val="proposal"/>
        <w:numPr>
          <w:ilvl w:val="2"/>
          <w:numId w:val="28"/>
        </w:numPr>
      </w:pPr>
      <w:r w:rsidRPr="002A26EA">
        <w:t xml:space="preserve">For </w:t>
      </w:r>
      <w:r w:rsidR="0059050F" w:rsidRPr="002A26EA">
        <w:t>one</w:t>
      </w:r>
      <w:r w:rsidRPr="002A26EA">
        <w:t>-shot HARQ-ACK re-transmission, the additional information would</w:t>
      </w:r>
      <w:r w:rsidR="0059050F" w:rsidRPr="002A26EA">
        <w:t xml:space="preserve"> be to</w:t>
      </w:r>
      <w:r w:rsidRPr="002A26EA">
        <w:t xml:space="preserve"> indicate the slot offset to determine the PUCCH occasion to be retransmitted</w:t>
      </w:r>
    </w:p>
    <w:p w14:paraId="3FF6F9AC" w14:textId="77777777" w:rsidR="002B6B6B" w:rsidRPr="002A26EA" w:rsidRDefault="002B6B6B" w:rsidP="003E11ED">
      <w:pPr>
        <w:pStyle w:val="proposal"/>
        <w:rPr>
          <w:b w:val="0"/>
          <w:bCs/>
        </w:rPr>
      </w:pPr>
    </w:p>
    <w:p w14:paraId="1DFBCAF5" w14:textId="16F8E839" w:rsidR="004A2732" w:rsidRPr="002A26EA" w:rsidRDefault="004A2732" w:rsidP="002A26EA">
      <w:pPr>
        <w:pStyle w:val="Doc"/>
      </w:pPr>
      <w:r w:rsidRPr="002A26EA">
        <w:rPr>
          <w:rFonts w:hint="eastAsia"/>
        </w:rPr>
        <w:t xml:space="preserve">Alternatively, we can use </w:t>
      </w:r>
      <w:r w:rsidR="0059050F" w:rsidRPr="002A26EA">
        <w:t xml:space="preserve">the </w:t>
      </w:r>
      <w:r w:rsidRPr="002A26EA">
        <w:rPr>
          <w:rFonts w:hint="eastAsia"/>
        </w:rPr>
        <w:t xml:space="preserve">FDRA </w:t>
      </w:r>
      <w:r w:rsidR="0059050F" w:rsidRPr="002A26EA">
        <w:t xml:space="preserve">field in DCI </w:t>
      </w:r>
      <w:r w:rsidRPr="002A26EA">
        <w:rPr>
          <w:rFonts w:hint="eastAsia"/>
        </w:rPr>
        <w:t xml:space="preserve">as </w:t>
      </w:r>
      <w:r w:rsidR="0059050F" w:rsidRPr="002A26EA">
        <w:t>the scheme</w:t>
      </w:r>
      <w:r w:rsidR="0059050F" w:rsidRPr="002A26EA">
        <w:rPr>
          <w:rFonts w:hint="eastAsia"/>
        </w:rPr>
        <w:t xml:space="preserve"> </w:t>
      </w:r>
      <w:r w:rsidRPr="002A26EA">
        <w:rPr>
          <w:rFonts w:hint="eastAsia"/>
        </w:rPr>
        <w:t xml:space="preserve">indicator. </w:t>
      </w:r>
      <w:r w:rsidRPr="002A26EA">
        <w:t xml:space="preserve">For example, if </w:t>
      </w:r>
      <w:r w:rsidR="0059050F" w:rsidRPr="002A26EA">
        <w:t xml:space="preserve">the </w:t>
      </w:r>
      <w:r w:rsidRPr="002A26EA">
        <w:t xml:space="preserve">FDRA field indicate no DL-SCH is scheduled, </w:t>
      </w:r>
      <w:r w:rsidR="0059050F" w:rsidRPr="002A26EA">
        <w:t xml:space="preserve">the </w:t>
      </w:r>
      <w:r w:rsidRPr="002A26EA">
        <w:t xml:space="preserve">existing 1 bit triggering field can indicate either </w:t>
      </w:r>
      <w:r w:rsidR="0059050F" w:rsidRPr="002A26EA">
        <w:t>type</w:t>
      </w:r>
      <w:r w:rsidRPr="002A26EA">
        <w:t xml:space="preserve">-3 HARQ-ACK codebook or </w:t>
      </w:r>
      <w:r w:rsidR="0059050F" w:rsidRPr="002A26EA">
        <w:t>one</w:t>
      </w:r>
      <w:r w:rsidRPr="002A26EA">
        <w:t xml:space="preserve">-shot HARQ-ACK re-transmission is triggered. Then, only N bit information is additionally required for supporting both </w:t>
      </w:r>
      <w:r w:rsidR="0059050F" w:rsidRPr="002A26EA">
        <w:t>type</w:t>
      </w:r>
      <w:r w:rsidRPr="002A26EA">
        <w:t xml:space="preserve">-3 HARQ-ACK codebook and </w:t>
      </w:r>
      <w:r w:rsidR="0059050F" w:rsidRPr="002A26EA">
        <w:t>one</w:t>
      </w:r>
      <w:r w:rsidRPr="002A26EA">
        <w:t xml:space="preserve">-shot HARQ-ACK re-transmission. </w:t>
      </w:r>
      <w:r w:rsidR="001477F6" w:rsidRPr="002A26EA">
        <w:t xml:space="preserve">If </w:t>
      </w:r>
      <w:r w:rsidR="0059050F" w:rsidRPr="002A26EA">
        <w:t xml:space="preserve">the </w:t>
      </w:r>
      <w:r w:rsidR="001477F6" w:rsidRPr="002A26EA">
        <w:t xml:space="preserve">FDRA field indicate DL-SCH is scheduled, one of </w:t>
      </w:r>
      <w:r w:rsidR="0059050F" w:rsidRPr="002A26EA">
        <w:t xml:space="preserve">the configured candidate </w:t>
      </w:r>
      <w:r w:rsidR="001477F6" w:rsidRPr="002A26EA">
        <w:t xml:space="preserve">schemes could be triggered as default, </w:t>
      </w:r>
      <w:r w:rsidR="0059050F" w:rsidRPr="002A26EA">
        <w:t xml:space="preserve">for example, </w:t>
      </w:r>
      <w:r w:rsidR="001477F6" w:rsidRPr="002A26EA">
        <w:t xml:space="preserve">legacy type-3 codebook in Rel-16. </w:t>
      </w:r>
    </w:p>
    <w:p w14:paraId="28AD3D2D" w14:textId="65F1965E" w:rsidR="001477F6" w:rsidRPr="002A26EA" w:rsidRDefault="001477F6" w:rsidP="001477F6">
      <w:pPr>
        <w:pStyle w:val="proposal"/>
      </w:pPr>
      <w:r w:rsidRPr="002A26EA">
        <w:rPr>
          <w:rFonts w:hint="eastAsia"/>
        </w:rPr>
        <w:t xml:space="preserve">Proposal </w:t>
      </w:r>
      <w:r w:rsidRPr="002A26EA">
        <w:t>#</w:t>
      </w:r>
      <w:r w:rsidR="003541BE" w:rsidRPr="002A26EA">
        <w:t>14</w:t>
      </w:r>
      <w:r w:rsidRPr="002A26EA">
        <w:t xml:space="preserve">: </w:t>
      </w:r>
      <w:r w:rsidR="0059050F" w:rsidRPr="002A26EA">
        <w:t xml:space="preserve">It </w:t>
      </w:r>
      <w:r w:rsidRPr="002A26EA">
        <w:t xml:space="preserve">can be considered to use </w:t>
      </w:r>
      <w:r w:rsidR="0059050F" w:rsidRPr="002A26EA">
        <w:t xml:space="preserve">the </w:t>
      </w:r>
      <w:r w:rsidRPr="002A26EA">
        <w:t xml:space="preserve">existing 1 bit triggering field as </w:t>
      </w:r>
      <w:r w:rsidR="0059050F" w:rsidRPr="002A26EA">
        <w:t xml:space="preserve">the </w:t>
      </w:r>
      <w:r w:rsidRPr="002A26EA">
        <w:t xml:space="preserve">scheme indicator only when no DL-SCH is scheduled. </w:t>
      </w:r>
    </w:p>
    <w:p w14:paraId="5FA5DD7D" w14:textId="77777777" w:rsidR="004A2732" w:rsidRPr="002A26EA" w:rsidRDefault="004A2732" w:rsidP="003E11ED">
      <w:pPr>
        <w:pStyle w:val="proposal"/>
        <w:rPr>
          <w:b w:val="0"/>
          <w:bCs/>
        </w:rPr>
      </w:pPr>
    </w:p>
    <w:p w14:paraId="728395E1" w14:textId="00226ED1" w:rsidR="00167937" w:rsidRPr="002A26EA" w:rsidRDefault="003C3A86" w:rsidP="00167937">
      <w:pPr>
        <w:pStyle w:val="Doc"/>
      </w:pPr>
      <w:r w:rsidRPr="002A26EA">
        <w:t xml:space="preserve">For </w:t>
      </w:r>
      <w:r w:rsidR="0059050F" w:rsidRPr="002A26EA">
        <w:t>o</w:t>
      </w:r>
      <w:r w:rsidR="001F26C2" w:rsidRPr="002A26EA">
        <w:t xml:space="preserve">ne-shot </w:t>
      </w:r>
      <w:r w:rsidR="001A40D9" w:rsidRPr="002A26EA">
        <w:t>HARQ-ACK re-transmission</w:t>
      </w:r>
      <w:r w:rsidR="001F26C2" w:rsidRPr="002A26EA">
        <w:t xml:space="preserve">, </w:t>
      </w:r>
      <w:r w:rsidR="00167937" w:rsidRPr="002A26EA">
        <w:t xml:space="preserve">it is necessary to define how to indicate the HARQ-ACK codebook(s)/PUCCH occasions to be re-transmitted via </w:t>
      </w:r>
      <w:r w:rsidR="00D76101" w:rsidRPr="002A26EA">
        <w:t xml:space="preserve">the triggering </w:t>
      </w:r>
      <w:r w:rsidR="00167937" w:rsidRPr="002A26EA">
        <w:t xml:space="preserve">DCI. Since there is only one HARQ-ACK PUCCH in a (sub-)slot, it would be reasonable to indicate a slot where </w:t>
      </w:r>
      <w:r w:rsidR="001A40D9" w:rsidRPr="002A26EA">
        <w:t xml:space="preserve">HARQ-ACK </w:t>
      </w:r>
      <w:r w:rsidR="00167937" w:rsidRPr="002A26EA">
        <w:t xml:space="preserve">PUCCH to be re-transmitted is. </w:t>
      </w:r>
    </w:p>
    <w:p w14:paraId="7039FDFF" w14:textId="2C1EBE96" w:rsidR="002B6B6B" w:rsidRPr="002A26EA" w:rsidRDefault="002B6B6B" w:rsidP="002B6B6B">
      <w:pPr>
        <w:pStyle w:val="Doc"/>
      </w:pPr>
      <w:r w:rsidRPr="002A26EA">
        <w:rPr>
          <w:rFonts w:hint="eastAsia"/>
        </w:rPr>
        <w:lastRenderedPageBreak/>
        <w:t>In the last meeting, following two alternative</w:t>
      </w:r>
      <w:r w:rsidR="00D76101" w:rsidRPr="002A26EA">
        <w:t>s</w:t>
      </w:r>
      <w:r w:rsidRPr="002A26EA">
        <w:rPr>
          <w:rFonts w:hint="eastAsia"/>
        </w:rPr>
        <w:t xml:space="preserve"> </w:t>
      </w:r>
      <w:r w:rsidR="00D76101" w:rsidRPr="002A26EA">
        <w:t>were</w:t>
      </w:r>
      <w:r w:rsidR="00D76101" w:rsidRPr="002A26EA">
        <w:rPr>
          <w:rFonts w:hint="eastAsia"/>
        </w:rPr>
        <w:t xml:space="preserve"> </w:t>
      </w:r>
      <w:r w:rsidRPr="002A26EA">
        <w:rPr>
          <w:rFonts w:hint="eastAsia"/>
        </w:rPr>
        <w:t xml:space="preserve">discussed </w:t>
      </w:r>
      <w:r w:rsidR="00D76101" w:rsidRPr="002A26EA">
        <w:t>in terms of</w:t>
      </w:r>
      <w:r w:rsidR="00D76101" w:rsidRPr="002A26EA">
        <w:rPr>
          <w:rFonts w:hint="eastAsia"/>
        </w:rPr>
        <w:t xml:space="preserve"> </w:t>
      </w:r>
      <w:r w:rsidRPr="002A26EA">
        <w:rPr>
          <w:rFonts w:hint="eastAsia"/>
        </w:rPr>
        <w:t>indicat</w:t>
      </w:r>
      <w:r w:rsidR="00D76101" w:rsidRPr="002A26EA">
        <w:t>ing</w:t>
      </w:r>
      <w:r w:rsidRPr="002A26EA">
        <w:rPr>
          <w:rFonts w:hint="eastAsia"/>
        </w:rPr>
        <w:t xml:space="preserve"> slot offset identifying </w:t>
      </w:r>
      <w:r w:rsidRPr="002A26EA">
        <w:t xml:space="preserve">HARQ-ACK codebook(s)/PUCCH occasions to be re-transmitted. For the triggering DCI received in slot/sub-slot </w:t>
      </w:r>
      <w:r w:rsidRPr="002A26EA">
        <w:rPr>
          <w:iCs/>
        </w:rPr>
        <w:t>m</w:t>
      </w:r>
      <w:r w:rsidRPr="002A26EA">
        <w:t xml:space="preserve">, </w:t>
      </w:r>
      <w:r w:rsidR="00D76101" w:rsidRPr="002A26EA">
        <w:t xml:space="preserve">which </w:t>
      </w:r>
      <w:r w:rsidRPr="002A26EA">
        <w:t>indicat</w:t>
      </w:r>
      <w:r w:rsidR="00D76101" w:rsidRPr="002A26EA">
        <w:t>es</w:t>
      </w:r>
      <w:r w:rsidRPr="002A26EA">
        <w:t xml:space="preserve"> the HARQ-ACK re-</w:t>
      </w:r>
      <w:r w:rsidR="00D76101" w:rsidRPr="002A26EA">
        <w:t xml:space="preserve">transmission </w:t>
      </w:r>
      <w:r w:rsidRPr="002A26EA">
        <w:t xml:space="preserve">in slot/sub-slot </w:t>
      </w:r>
      <w:r w:rsidRPr="002A26EA">
        <w:rPr>
          <w:iCs/>
        </w:rPr>
        <w:t>m+k</w:t>
      </w:r>
      <w:r w:rsidRPr="002A26EA">
        <w:t xml:space="preserve"> and indicat</w:t>
      </w:r>
      <w:r w:rsidR="00D76101" w:rsidRPr="002A26EA">
        <w:t>es</w:t>
      </w:r>
      <w:r w:rsidRPr="002A26EA">
        <w:t xml:space="preserve"> </w:t>
      </w:r>
      <w:r w:rsidRPr="002A26EA">
        <w:rPr>
          <w:iCs/>
        </w:rPr>
        <w:t>HARQ_retx_offset</w:t>
      </w:r>
      <w:r w:rsidRPr="002A26EA">
        <w:t xml:space="preserve">, the PUCCH slot/sub-slot </w:t>
      </w:r>
      <w:r w:rsidRPr="002A26EA">
        <w:rPr>
          <w:iCs/>
        </w:rPr>
        <w:t>n</w:t>
      </w:r>
      <w:r w:rsidRPr="002A26EA">
        <w:t xml:space="preserve"> of the HARQ-ACK codebook to be re-transmitted is determined as either: </w:t>
      </w:r>
    </w:p>
    <w:p w14:paraId="29EB91C1" w14:textId="77777777" w:rsidR="002B6B6B" w:rsidRPr="002A26EA" w:rsidRDefault="002B6B6B" w:rsidP="002B6B6B">
      <w:pPr>
        <w:pStyle w:val="Doc"/>
        <w:numPr>
          <w:ilvl w:val="0"/>
          <w:numId w:val="27"/>
        </w:numPr>
        <w:ind w:firstLineChars="0"/>
        <w:rPr>
          <w:rFonts w:ascii="Times" w:hAnsi="Times" w:cs="Times"/>
          <w:lang w:val="sv-SE" w:eastAsia="zh-CN"/>
        </w:rPr>
      </w:pPr>
      <w:r w:rsidRPr="002A26EA">
        <w:rPr>
          <w:rFonts w:ascii="Times" w:hAnsi="Times" w:cs="Times"/>
          <w:lang w:val="sv-SE" w:eastAsia="zh-CN"/>
        </w:rPr>
        <w:t xml:space="preserve">Alt. 1: </w:t>
      </w:r>
      <w:r w:rsidRPr="002A26EA">
        <w:rPr>
          <w:rFonts w:ascii="Times" w:hAnsi="Times" w:cs="Times"/>
          <w:iCs/>
          <w:lang w:val="sv-SE" w:eastAsia="zh-CN"/>
        </w:rPr>
        <w:t xml:space="preserve">n = m </w:t>
      </w:r>
      <w:r w:rsidRPr="002A26EA">
        <w:rPr>
          <w:rFonts w:ascii="Times" w:hAnsi="Times" w:cs="Times"/>
          <w:lang w:val="sv-SE" w:eastAsia="zh-CN"/>
        </w:rPr>
        <w:t>-</w:t>
      </w:r>
      <w:r w:rsidRPr="002A26EA">
        <w:rPr>
          <w:rFonts w:ascii="Times" w:hAnsi="Times" w:cs="Times"/>
          <w:iCs/>
          <w:lang w:val="sv-SE" w:eastAsia="zh-CN"/>
        </w:rPr>
        <w:t xml:space="preserve"> HARQ_retx_offset</w:t>
      </w:r>
    </w:p>
    <w:p w14:paraId="4D436E62" w14:textId="77777777" w:rsidR="002B6B6B" w:rsidRPr="002A26EA" w:rsidRDefault="002B6B6B" w:rsidP="002B6B6B">
      <w:pPr>
        <w:pStyle w:val="Doc"/>
        <w:numPr>
          <w:ilvl w:val="0"/>
          <w:numId w:val="27"/>
        </w:numPr>
        <w:ind w:firstLineChars="0"/>
        <w:rPr>
          <w:rFonts w:ascii="Times" w:hAnsi="Times" w:cs="Times"/>
          <w:lang w:val="sv-SE" w:eastAsia="zh-CN"/>
        </w:rPr>
      </w:pPr>
      <w:r w:rsidRPr="002A26EA">
        <w:rPr>
          <w:rFonts w:ascii="Times" w:hAnsi="Times" w:cs="Times"/>
          <w:lang w:val="sv-SE" w:eastAsia="zh-CN"/>
        </w:rPr>
        <w:t xml:space="preserve">Alt. 2: </w:t>
      </w:r>
      <w:r w:rsidRPr="002A26EA">
        <w:rPr>
          <w:rFonts w:ascii="Times" w:hAnsi="Times" w:cs="Times"/>
          <w:iCs/>
          <w:lang w:val="sv-SE" w:eastAsia="zh-CN"/>
        </w:rPr>
        <w:t>n = m + k - HARQ_retx_offset</w:t>
      </w:r>
    </w:p>
    <w:p w14:paraId="746A2068" w14:textId="77777777" w:rsidR="002B6B6B" w:rsidRPr="002A26EA" w:rsidRDefault="002B6B6B" w:rsidP="00167937">
      <w:pPr>
        <w:pStyle w:val="Doc"/>
        <w:rPr>
          <w:lang w:val="sv-SE"/>
        </w:rPr>
      </w:pPr>
    </w:p>
    <w:p w14:paraId="127A2D31" w14:textId="1D94A944" w:rsidR="00970804" w:rsidRPr="002A26EA" w:rsidRDefault="00970804" w:rsidP="00970804">
      <w:pPr>
        <w:pStyle w:val="Doc"/>
        <w:ind w:firstLineChars="0"/>
      </w:pPr>
      <w:r w:rsidRPr="002A26EA">
        <w:t xml:space="preserve">In our view, </w:t>
      </w:r>
      <w:r w:rsidR="00513E28" w:rsidRPr="002A26EA">
        <w:t>Alt. 2</w:t>
      </w:r>
      <w:r w:rsidRPr="002A26EA">
        <w:t xml:space="preserve"> would be better to use </w:t>
      </w:r>
      <w:r w:rsidR="001A40D9" w:rsidRPr="002A26EA">
        <w:t xml:space="preserve">UL (PUCCH) </w:t>
      </w:r>
      <w:r w:rsidRPr="002A26EA">
        <w:t xml:space="preserve">resource as </w:t>
      </w:r>
      <w:r w:rsidR="001A40D9" w:rsidRPr="002A26EA">
        <w:t xml:space="preserve">the </w:t>
      </w:r>
      <w:r w:rsidRPr="002A26EA">
        <w:t xml:space="preserve">reference since </w:t>
      </w:r>
      <w:r w:rsidR="001A40D9" w:rsidRPr="002A26EA">
        <w:t xml:space="preserve">the </w:t>
      </w:r>
      <w:r w:rsidRPr="002A26EA">
        <w:t xml:space="preserve">slot offset can be applied directly without considering different SCS between </w:t>
      </w:r>
      <w:r w:rsidR="001A40D9" w:rsidRPr="002A26EA">
        <w:t xml:space="preserve">UL </w:t>
      </w:r>
      <w:r w:rsidRPr="002A26EA">
        <w:t xml:space="preserve">and </w:t>
      </w:r>
      <w:r w:rsidR="001A40D9" w:rsidRPr="002A26EA">
        <w:t>DL</w:t>
      </w:r>
      <w:r w:rsidR="00513E28" w:rsidRPr="002A26EA">
        <w:t>. In addition, the range of slot offset is maintained regardless of DL BWP of PDCCH.</w:t>
      </w:r>
      <w:r w:rsidR="00D76101" w:rsidRPr="002A26EA">
        <w:t xml:space="preserve"> Moreover, all the DCIs triggering the one-shot HARQ-ACK re-transmission in a same slot could indicate a same slot offset value.</w:t>
      </w:r>
    </w:p>
    <w:p w14:paraId="2E8F6194" w14:textId="3D5812E9" w:rsidR="00970804" w:rsidRPr="002A26EA" w:rsidRDefault="00970804" w:rsidP="001C118B">
      <w:pPr>
        <w:pStyle w:val="proposal"/>
      </w:pPr>
      <w:r w:rsidRPr="002A26EA">
        <w:rPr>
          <w:rFonts w:hint="eastAsia"/>
        </w:rPr>
        <w:t>Proposal #</w:t>
      </w:r>
      <w:r w:rsidR="003541BE" w:rsidRPr="002A26EA">
        <w:t>15</w:t>
      </w:r>
      <w:r w:rsidRPr="002A26EA">
        <w:rPr>
          <w:rFonts w:hint="eastAsia"/>
        </w:rPr>
        <w:t xml:space="preserve">: </w:t>
      </w:r>
      <w:r w:rsidR="00D76101" w:rsidRPr="002A26EA">
        <w:t>F</w:t>
      </w:r>
      <w:r w:rsidR="001C118B" w:rsidRPr="002A26EA">
        <w:t xml:space="preserve">or </w:t>
      </w:r>
      <w:r w:rsidR="00D76101" w:rsidRPr="002A26EA">
        <w:t xml:space="preserve">the </w:t>
      </w:r>
      <w:r w:rsidR="00D76101" w:rsidRPr="002A26EA">
        <w:rPr>
          <w:rFonts w:hint="eastAsia"/>
        </w:rPr>
        <w:t>indicat</w:t>
      </w:r>
      <w:r w:rsidR="00D76101" w:rsidRPr="002A26EA">
        <w:t>ion of the s</w:t>
      </w:r>
      <w:r w:rsidR="00D76101" w:rsidRPr="002A26EA">
        <w:rPr>
          <w:rFonts w:hint="eastAsia"/>
        </w:rPr>
        <w:t xml:space="preserve">lot </w:t>
      </w:r>
      <w:r w:rsidR="001C118B" w:rsidRPr="002A26EA">
        <w:rPr>
          <w:rFonts w:hint="eastAsia"/>
        </w:rPr>
        <w:t xml:space="preserve">offset </w:t>
      </w:r>
      <w:r w:rsidR="00D76101" w:rsidRPr="002A26EA">
        <w:t>to trigger the one-shot HARQ-ACK re-transmission</w:t>
      </w:r>
      <w:r w:rsidR="001C118B" w:rsidRPr="002A26EA">
        <w:rPr>
          <w:rFonts w:hint="eastAsia"/>
        </w:rPr>
        <w:t xml:space="preserve">, </w:t>
      </w:r>
      <w:r w:rsidR="001C118B" w:rsidRPr="002A26EA">
        <w:t xml:space="preserve">Alt. 2 is adopted. </w:t>
      </w:r>
    </w:p>
    <w:p w14:paraId="773B4E7C" w14:textId="76DA4796" w:rsidR="001C118B" w:rsidRPr="002A26EA" w:rsidRDefault="001C118B" w:rsidP="00D76101">
      <w:pPr>
        <w:pStyle w:val="ac"/>
        <w:numPr>
          <w:ilvl w:val="1"/>
          <w:numId w:val="13"/>
        </w:numPr>
        <w:ind w:leftChars="0"/>
        <w:rPr>
          <w:rFonts w:ascii="Times New Roman" w:hAnsi="Times New Roman"/>
          <w:b/>
          <w:sz w:val="22"/>
          <w:szCs w:val="22"/>
          <w:lang w:val="en-GB" w:eastAsia="ko-KR"/>
        </w:rPr>
      </w:pPr>
      <w:r w:rsidRPr="002A26EA">
        <w:rPr>
          <w:rFonts w:ascii="Times New Roman" w:hAnsi="Times New Roman"/>
          <w:b/>
          <w:sz w:val="22"/>
          <w:szCs w:val="22"/>
          <w:lang w:val="en-GB" w:eastAsia="ko-KR"/>
        </w:rPr>
        <w:t xml:space="preserve">For the triggering DCI received in slot/sub-slot m, indicating the </w:t>
      </w:r>
      <w:r w:rsidR="00D76101" w:rsidRPr="002A26EA">
        <w:rPr>
          <w:rFonts w:ascii="Times New Roman" w:hAnsi="Times New Roman"/>
          <w:b/>
          <w:sz w:val="22"/>
          <w:szCs w:val="22"/>
          <w:lang w:val="en-GB" w:eastAsia="ko-KR"/>
        </w:rPr>
        <w:t xml:space="preserve">one-shot </w:t>
      </w:r>
      <w:r w:rsidRPr="002A26EA">
        <w:rPr>
          <w:rFonts w:ascii="Times New Roman" w:hAnsi="Times New Roman"/>
          <w:b/>
          <w:sz w:val="22"/>
          <w:szCs w:val="22"/>
          <w:lang w:val="en-GB" w:eastAsia="ko-KR"/>
        </w:rPr>
        <w:t>HARQ-ACK re-</w:t>
      </w:r>
      <w:r w:rsidR="00D76101" w:rsidRPr="002A26EA">
        <w:rPr>
          <w:rFonts w:ascii="Times New Roman" w:hAnsi="Times New Roman"/>
          <w:b/>
          <w:sz w:val="22"/>
          <w:szCs w:val="22"/>
          <w:lang w:val="en-GB" w:eastAsia="ko-KR"/>
        </w:rPr>
        <w:t xml:space="preserve">transmission </w:t>
      </w:r>
      <w:r w:rsidRPr="002A26EA">
        <w:rPr>
          <w:rFonts w:ascii="Times New Roman" w:hAnsi="Times New Roman"/>
          <w:b/>
          <w:sz w:val="22"/>
          <w:szCs w:val="22"/>
          <w:lang w:val="en-GB" w:eastAsia="ko-KR"/>
        </w:rPr>
        <w:t xml:space="preserve">in slot/sub-slot m+k and indicating HARQ_retx_offset, the PUCCH slot/sub-slot n of the HARQ-ACK codebook to be re-transmitted is determined as </w:t>
      </w:r>
      <w:r w:rsidR="00F577AF" w:rsidRPr="002A26EA">
        <w:rPr>
          <w:rFonts w:ascii="Times New Roman" w:hAnsi="Times New Roman"/>
          <w:b/>
          <w:sz w:val="22"/>
          <w:szCs w:val="22"/>
          <w:lang w:val="en-GB" w:eastAsia="ko-KR"/>
        </w:rPr>
        <w:t>“</w:t>
      </w:r>
      <w:r w:rsidRPr="002A26EA">
        <w:rPr>
          <w:rFonts w:ascii="Times New Roman" w:hAnsi="Times New Roman"/>
          <w:b/>
          <w:sz w:val="22"/>
          <w:szCs w:val="22"/>
          <w:lang w:val="en-GB" w:eastAsia="ko-KR"/>
        </w:rPr>
        <w:t>n = m + k - HARQ_retx_offset</w:t>
      </w:r>
      <w:r w:rsidR="00F577AF" w:rsidRPr="002A26EA">
        <w:rPr>
          <w:rFonts w:ascii="Times New Roman" w:hAnsi="Times New Roman"/>
          <w:b/>
          <w:sz w:val="22"/>
          <w:szCs w:val="22"/>
          <w:lang w:val="en-GB" w:eastAsia="ko-KR"/>
        </w:rPr>
        <w:t>”</w:t>
      </w:r>
    </w:p>
    <w:p w14:paraId="64770710" w14:textId="6184A927" w:rsidR="00970804" w:rsidRPr="002A26EA" w:rsidRDefault="00970804" w:rsidP="002A26EA">
      <w:pPr>
        <w:pStyle w:val="ac"/>
        <w:numPr>
          <w:ilvl w:val="1"/>
          <w:numId w:val="13"/>
        </w:numPr>
        <w:ind w:leftChars="0"/>
      </w:pPr>
      <w:r w:rsidRPr="002A26EA">
        <w:rPr>
          <w:rFonts w:ascii="Times New Roman" w:hAnsi="Times New Roman"/>
          <w:b/>
          <w:sz w:val="22"/>
          <w:szCs w:val="22"/>
          <w:lang w:val="en-GB" w:eastAsia="ko-KR"/>
        </w:rPr>
        <w:t xml:space="preserve">The unit of </w:t>
      </w:r>
      <w:r w:rsidR="0055237B" w:rsidRPr="002A26EA">
        <w:rPr>
          <w:rFonts w:ascii="Times New Roman" w:hAnsi="Times New Roman"/>
          <w:b/>
          <w:sz w:val="22"/>
          <w:szCs w:val="22"/>
          <w:lang w:val="en-GB" w:eastAsia="ko-KR"/>
        </w:rPr>
        <w:t xml:space="preserve">the </w:t>
      </w:r>
      <w:r w:rsidRPr="002A26EA">
        <w:rPr>
          <w:rFonts w:ascii="Times New Roman" w:hAnsi="Times New Roman"/>
          <w:b/>
          <w:sz w:val="22"/>
          <w:szCs w:val="22"/>
          <w:lang w:val="en-GB" w:eastAsia="ko-KR"/>
        </w:rPr>
        <w:t>slot offset is according to slot length</w:t>
      </w:r>
      <w:r w:rsidR="0055237B" w:rsidRPr="002A26EA">
        <w:rPr>
          <w:rFonts w:ascii="Times New Roman" w:hAnsi="Times New Roman"/>
          <w:b/>
          <w:sz w:val="22"/>
          <w:szCs w:val="22"/>
          <w:lang w:val="en-GB" w:eastAsia="ko-KR"/>
        </w:rPr>
        <w:t xml:space="preserve"> (SCS)</w:t>
      </w:r>
      <w:r w:rsidRPr="002A26EA">
        <w:rPr>
          <w:rFonts w:ascii="Times New Roman" w:hAnsi="Times New Roman"/>
          <w:b/>
          <w:sz w:val="22"/>
          <w:szCs w:val="22"/>
          <w:lang w:val="en-GB" w:eastAsia="ko-KR"/>
        </w:rPr>
        <w:t xml:space="preserve"> configuration for the PUCCH</w:t>
      </w:r>
      <w:r w:rsidR="0055237B" w:rsidRPr="002A26EA">
        <w:rPr>
          <w:rFonts w:ascii="Times New Roman" w:hAnsi="Times New Roman"/>
          <w:b/>
          <w:sz w:val="22"/>
          <w:szCs w:val="22"/>
          <w:lang w:val="en-GB" w:eastAsia="ko-KR"/>
        </w:rPr>
        <w:t>.</w:t>
      </w:r>
    </w:p>
    <w:p w14:paraId="14659600" w14:textId="77777777" w:rsidR="002B6B6B" w:rsidRPr="002A26EA" w:rsidRDefault="002B6B6B" w:rsidP="003E11ED">
      <w:pPr>
        <w:pStyle w:val="Doc"/>
        <w:rPr>
          <w:lang w:val="en-GB"/>
        </w:rPr>
      </w:pPr>
    </w:p>
    <w:p w14:paraId="46F31E8A" w14:textId="0D2C8BB3" w:rsidR="00A96670" w:rsidRPr="002A26EA" w:rsidRDefault="00A96670" w:rsidP="00A96670">
      <w:pPr>
        <w:pStyle w:val="subheader"/>
      </w:pPr>
      <w:r w:rsidRPr="002A26EA">
        <w:t>PUCCH carrier switching</w:t>
      </w:r>
    </w:p>
    <w:p w14:paraId="2A1989E2" w14:textId="2EF9489E" w:rsidR="00CB0116" w:rsidRPr="002A26EA" w:rsidRDefault="00CB0116" w:rsidP="00A96670">
      <w:pPr>
        <w:pStyle w:val="Doc"/>
        <w:rPr>
          <w:lang w:val="en-GB"/>
        </w:rPr>
      </w:pPr>
      <w:r w:rsidRPr="002A26EA">
        <w:rPr>
          <w:lang w:val="en-GB"/>
        </w:rPr>
        <w:t>In the last meeting, following agreement</w:t>
      </w:r>
      <w:r w:rsidR="00D76101" w:rsidRPr="002A26EA">
        <w:rPr>
          <w:lang w:val="en-GB"/>
        </w:rPr>
        <w:t>s</w:t>
      </w:r>
      <w:r w:rsidRPr="002A26EA">
        <w:rPr>
          <w:lang w:val="en-GB"/>
        </w:rPr>
        <w:t xml:space="preserve"> </w:t>
      </w:r>
      <w:r w:rsidR="00D76101" w:rsidRPr="002A26EA">
        <w:rPr>
          <w:lang w:val="en-GB"/>
        </w:rPr>
        <w:t xml:space="preserve">were </w:t>
      </w:r>
      <w:r w:rsidRPr="002A26EA">
        <w:rPr>
          <w:lang w:val="en-GB"/>
        </w:rPr>
        <w:t>made for PUCCH carrier switching:</w:t>
      </w:r>
    </w:p>
    <w:tbl>
      <w:tblPr>
        <w:tblStyle w:val="a6"/>
        <w:tblW w:w="0" w:type="auto"/>
        <w:tblLook w:val="04A0" w:firstRow="1" w:lastRow="0" w:firstColumn="1" w:lastColumn="0" w:noHBand="0" w:noVBand="1"/>
      </w:tblPr>
      <w:tblGrid>
        <w:gridCol w:w="9628"/>
      </w:tblGrid>
      <w:tr w:rsidR="00CB0116" w:rsidRPr="002A26EA" w14:paraId="2158A29B" w14:textId="77777777" w:rsidTr="00CB0116">
        <w:tc>
          <w:tcPr>
            <w:tcW w:w="9628" w:type="dxa"/>
          </w:tcPr>
          <w:p w14:paraId="6062CB74" w14:textId="77777777" w:rsidR="00CB0116" w:rsidRPr="002A26EA" w:rsidRDefault="00CB0116" w:rsidP="00CB0116">
            <w:pPr>
              <w:pStyle w:val="agreementHEAD"/>
              <w:rPr>
                <w:lang w:val="en-US" w:eastAsia="zh-CN"/>
              </w:rPr>
            </w:pPr>
            <w:r w:rsidRPr="002A26EA">
              <w:rPr>
                <w:lang w:val="en-US" w:eastAsia="zh-CN"/>
              </w:rPr>
              <w:t>Agreement</w:t>
            </w:r>
          </w:p>
          <w:p w14:paraId="4924155B" w14:textId="77777777" w:rsidR="00CB0116" w:rsidRPr="002A26EA" w:rsidRDefault="00CB0116" w:rsidP="00CB0116">
            <w:pPr>
              <w:pStyle w:val="agreementcontents"/>
              <w:rPr>
                <w:lang w:val="en-US"/>
              </w:rPr>
            </w:pPr>
            <w:r w:rsidRPr="002A26EA">
              <w:rPr>
                <w:lang w:val="en-US"/>
              </w:rPr>
              <w:t>For semi-static PUCCH cell switching, PCell / PSCell / PUCCH-SCell is reference cell:</w:t>
            </w:r>
          </w:p>
          <w:p w14:paraId="08541356" w14:textId="77777777" w:rsidR="00CB0116" w:rsidRPr="002A26EA" w:rsidRDefault="00CB0116" w:rsidP="00CB0116">
            <w:pPr>
              <w:numPr>
                <w:ilvl w:val="0"/>
                <w:numId w:val="29"/>
              </w:numPr>
              <w:spacing w:before="0" w:after="0" w:line="240" w:lineRule="auto"/>
              <w:contextualSpacing/>
              <w:rPr>
                <w:rFonts w:ascii="Times" w:eastAsia="바탕" w:hAnsi="Times" w:cs="Times"/>
                <w:sz w:val="18"/>
                <w:lang w:val="en-US" w:eastAsia="zh-CN"/>
              </w:rPr>
            </w:pPr>
            <w:r w:rsidRPr="002A26EA">
              <w:rPr>
                <w:rFonts w:ascii="Times" w:eastAsia="바탕" w:hAnsi="Times" w:cs="Times"/>
                <w:sz w:val="18"/>
                <w:lang w:val="en-US" w:eastAsia="zh-CN"/>
              </w:rPr>
              <w:t xml:space="preserve">The time domain pattern configurations are based on the numerology of the reference cell. </w:t>
            </w:r>
          </w:p>
          <w:p w14:paraId="1C768477" w14:textId="77777777" w:rsidR="00CB0116" w:rsidRPr="002A26EA" w:rsidRDefault="00CB0116" w:rsidP="00CB0116">
            <w:pPr>
              <w:numPr>
                <w:ilvl w:val="0"/>
                <w:numId w:val="29"/>
              </w:numPr>
              <w:spacing w:before="0" w:after="0" w:line="240" w:lineRule="auto"/>
              <w:contextualSpacing/>
              <w:rPr>
                <w:rFonts w:ascii="Times" w:eastAsia="바탕" w:hAnsi="Times" w:cs="Times"/>
                <w:sz w:val="18"/>
                <w:lang w:eastAsia="x-none"/>
              </w:rPr>
            </w:pPr>
            <w:r w:rsidRPr="002A26EA">
              <w:rPr>
                <w:rFonts w:ascii="Times" w:eastAsia="바탕" w:hAnsi="Times" w:cs="Times"/>
                <w:sz w:val="18"/>
                <w:lang w:eastAsia="x-none"/>
              </w:rPr>
              <w:t xml:space="preserve">The PDSCH to HARQ-ACK offset k1 is interpreted based on the numerology and PUCCH configuration of a reference cell to be able to apply the time-domain PUCCH cell switching pattern. </w:t>
            </w:r>
          </w:p>
          <w:p w14:paraId="09C481E1" w14:textId="77777777" w:rsidR="00CB0116" w:rsidRPr="002A26EA" w:rsidRDefault="00CB0116" w:rsidP="00CB0116">
            <w:pPr>
              <w:numPr>
                <w:ilvl w:val="0"/>
                <w:numId w:val="29"/>
              </w:numPr>
              <w:spacing w:before="0" w:after="0" w:line="240" w:lineRule="auto"/>
              <w:contextualSpacing/>
              <w:rPr>
                <w:rFonts w:ascii="Times" w:eastAsia="바탕" w:hAnsi="Times" w:cs="Times"/>
                <w:sz w:val="18"/>
                <w:lang w:val="en-US" w:eastAsia="zh-CN"/>
              </w:rPr>
            </w:pPr>
            <w:r w:rsidRPr="002A26EA">
              <w:rPr>
                <w:rFonts w:ascii="Times" w:eastAsia="바탕" w:hAnsi="Times" w:cs="Times"/>
                <w:sz w:val="18"/>
                <w:lang w:val="en-US" w:eastAsia="zh-CN"/>
              </w:rPr>
              <w:t xml:space="preserve">Note: There may not be a need to define a ‘reference cell’ in the specification. This terminology is used for further clarifications of the procedure. </w:t>
            </w:r>
          </w:p>
          <w:p w14:paraId="52B75480" w14:textId="77777777" w:rsidR="00CB0116" w:rsidRPr="002A26EA" w:rsidRDefault="00CB0116" w:rsidP="00CB0116"/>
          <w:p w14:paraId="5E31A271" w14:textId="77777777" w:rsidR="00CB0116" w:rsidRPr="002A26EA" w:rsidRDefault="00CB0116" w:rsidP="00CB0116">
            <w:pPr>
              <w:pStyle w:val="agreementHEAD"/>
              <w:rPr>
                <w:lang w:val="en-US" w:eastAsia="zh-CN"/>
              </w:rPr>
            </w:pPr>
            <w:r w:rsidRPr="002A26EA">
              <w:rPr>
                <w:lang w:val="en-US" w:eastAsia="zh-CN"/>
              </w:rPr>
              <w:t>Agreement</w:t>
            </w:r>
          </w:p>
          <w:p w14:paraId="3131B121" w14:textId="77777777" w:rsidR="00CB0116" w:rsidRPr="002A26EA" w:rsidRDefault="00CB0116" w:rsidP="00CB0116">
            <w:pPr>
              <w:pStyle w:val="agreementcontents"/>
              <w:rPr>
                <w:lang w:eastAsia="ko-KR"/>
              </w:rPr>
            </w:pPr>
            <w:r w:rsidRPr="002A26EA">
              <w:t>For semi-static PUCCH cell switching, the time-domain pattern configuration is based on the following properties:</w:t>
            </w:r>
          </w:p>
          <w:p w14:paraId="5A64FDED" w14:textId="77777777" w:rsidR="00CB0116" w:rsidRPr="002A26EA" w:rsidRDefault="00CB0116" w:rsidP="00CB0116">
            <w:pPr>
              <w:numPr>
                <w:ilvl w:val="0"/>
                <w:numId w:val="30"/>
              </w:numPr>
              <w:spacing w:before="0" w:after="0" w:line="240" w:lineRule="auto"/>
              <w:jc w:val="left"/>
              <w:rPr>
                <w:rFonts w:ascii="Times" w:eastAsia="바탕" w:hAnsi="Times" w:cs="Times"/>
                <w:sz w:val="18"/>
                <w:lang w:eastAsia="zh-CN"/>
              </w:rPr>
            </w:pPr>
            <w:r w:rsidRPr="002A26EA">
              <w:rPr>
                <w:rFonts w:ascii="Times" w:eastAsia="바탕" w:hAnsi="Times" w:cs="Times"/>
                <w:bCs/>
                <w:sz w:val="18"/>
                <w:lang w:eastAsia="zh-CN"/>
              </w:rPr>
              <w:t>A single time-domain pattern is configured per PUCCH cell group</w:t>
            </w:r>
          </w:p>
          <w:p w14:paraId="6F6E5D1D" w14:textId="77777777" w:rsidR="00CB0116" w:rsidRPr="002A26EA" w:rsidRDefault="00CB0116" w:rsidP="00CB0116">
            <w:pPr>
              <w:numPr>
                <w:ilvl w:val="0"/>
                <w:numId w:val="30"/>
              </w:numPr>
              <w:spacing w:before="0" w:after="0" w:line="240" w:lineRule="auto"/>
              <w:jc w:val="left"/>
              <w:rPr>
                <w:rFonts w:ascii="Times" w:eastAsia="바탕" w:hAnsi="Times" w:cs="Times"/>
                <w:sz w:val="18"/>
                <w:lang w:eastAsia="zh-CN"/>
              </w:rPr>
            </w:pPr>
            <w:r w:rsidRPr="002A26EA">
              <w:rPr>
                <w:rFonts w:ascii="Times" w:eastAsia="바탕" w:hAnsi="Times" w:cs="Times"/>
                <w:bCs/>
                <w:sz w:val="18"/>
                <w:lang w:eastAsia="zh-CN"/>
              </w:rPr>
              <w:t xml:space="preserve">The granularity of the time-domain pattern is one slot of the PCell / PSCell / PUCCH-SCell </w:t>
            </w:r>
            <w:r w:rsidRPr="002A26EA">
              <w:rPr>
                <w:rFonts w:ascii="Times" w:eastAsia="바탕" w:hAnsi="Times" w:cs="Times"/>
                <w:bCs/>
                <w:strike/>
                <w:sz w:val="18"/>
                <w:lang w:eastAsia="zh-CN"/>
              </w:rPr>
              <w:t>reference cell</w:t>
            </w:r>
            <w:r w:rsidRPr="002A26EA">
              <w:rPr>
                <w:rFonts w:ascii="Times" w:eastAsia="바탕" w:hAnsi="Times" w:cs="Times"/>
                <w:bCs/>
                <w:sz w:val="18"/>
                <w:lang w:eastAsia="zh-CN"/>
              </w:rPr>
              <w:t xml:space="preserve"> </w:t>
            </w:r>
          </w:p>
          <w:p w14:paraId="77F71093" w14:textId="77777777" w:rsidR="00CB0116" w:rsidRPr="002A26EA" w:rsidRDefault="00CB0116" w:rsidP="00CB0116">
            <w:pPr>
              <w:numPr>
                <w:ilvl w:val="0"/>
                <w:numId w:val="30"/>
              </w:numPr>
              <w:spacing w:before="0" w:after="0" w:line="240" w:lineRule="auto"/>
              <w:jc w:val="left"/>
              <w:rPr>
                <w:rFonts w:ascii="Times" w:eastAsia="바탕" w:hAnsi="Times" w:cs="Times"/>
                <w:sz w:val="18"/>
                <w:lang w:eastAsia="zh-CN"/>
              </w:rPr>
            </w:pPr>
            <w:r w:rsidRPr="002A26EA">
              <w:rPr>
                <w:rFonts w:ascii="Times" w:eastAsia="바탕" w:hAnsi="Times" w:cs="Times"/>
                <w:bCs/>
                <w:sz w:val="18"/>
                <w:lang w:eastAsia="zh-CN"/>
              </w:rPr>
              <w:t>The time-domain pattern is applied periodically</w:t>
            </w:r>
            <w:r w:rsidRPr="002A26EA">
              <w:rPr>
                <w:rFonts w:ascii="Times" w:eastAsia="바탕" w:hAnsi="Times" w:cs="Times"/>
                <w:bCs/>
                <w:strike/>
                <w:sz w:val="18"/>
                <w:lang w:eastAsia="zh-CN"/>
              </w:rPr>
              <w:t xml:space="preserve"> </w:t>
            </w:r>
          </w:p>
          <w:p w14:paraId="5C43DF19" w14:textId="77777777" w:rsidR="00CB0116" w:rsidRPr="002A26EA" w:rsidRDefault="00CB0116" w:rsidP="00CB0116">
            <w:pPr>
              <w:numPr>
                <w:ilvl w:val="1"/>
                <w:numId w:val="30"/>
              </w:numPr>
              <w:spacing w:before="0" w:after="0" w:line="240" w:lineRule="auto"/>
              <w:jc w:val="left"/>
              <w:rPr>
                <w:rFonts w:ascii="Times" w:eastAsia="바탕" w:hAnsi="Times" w:cs="Times"/>
                <w:i/>
                <w:sz w:val="18"/>
                <w:lang w:eastAsia="zh-CN"/>
              </w:rPr>
            </w:pPr>
            <w:r w:rsidRPr="002A26EA">
              <w:rPr>
                <w:rFonts w:ascii="Times" w:eastAsia="바탕" w:hAnsi="Times" w:cs="Times"/>
                <w:bCs/>
                <w:iCs/>
                <w:sz w:val="18"/>
                <w:lang w:eastAsia="zh-CN"/>
              </w:rPr>
              <w:t>FFS on period / pattern length (e.g., 10ms, RRC configured, …).</w:t>
            </w:r>
          </w:p>
          <w:p w14:paraId="531D2D1D" w14:textId="2C63AA72" w:rsidR="00CB0116" w:rsidRPr="002A26EA" w:rsidRDefault="00CB0116" w:rsidP="002A26EA">
            <w:pPr>
              <w:numPr>
                <w:ilvl w:val="0"/>
                <w:numId w:val="30"/>
              </w:numPr>
              <w:spacing w:before="0" w:after="0" w:line="240" w:lineRule="auto"/>
              <w:jc w:val="left"/>
            </w:pPr>
            <w:r w:rsidRPr="002A26EA">
              <w:rPr>
                <w:rFonts w:ascii="Times" w:eastAsia="바탕" w:hAnsi="Times" w:cs="Times"/>
                <w:bCs/>
                <w:sz w:val="18"/>
                <w:lang w:eastAsia="zh-CN"/>
              </w:rPr>
              <w:lastRenderedPageBreak/>
              <w:t xml:space="preserve">The pattern defines for each slot of the PCell / PSCell / PUCCH-SCell </w:t>
            </w:r>
            <w:r w:rsidRPr="002A26EA">
              <w:rPr>
                <w:rFonts w:ascii="Times" w:eastAsia="바탕" w:hAnsi="Times" w:cs="Times"/>
                <w:bCs/>
                <w:strike/>
                <w:sz w:val="18"/>
                <w:lang w:eastAsia="zh-CN"/>
              </w:rPr>
              <w:t>reference cell</w:t>
            </w:r>
            <w:r w:rsidRPr="002A26EA">
              <w:rPr>
                <w:rFonts w:ascii="Times" w:eastAsia="바탕" w:hAnsi="Times" w:cs="Times"/>
                <w:bCs/>
                <w:sz w:val="18"/>
                <w:lang w:eastAsia="zh-CN"/>
              </w:rPr>
              <w:t xml:space="preserve"> at least the applicable target PUCCH cell</w:t>
            </w:r>
          </w:p>
        </w:tc>
      </w:tr>
    </w:tbl>
    <w:p w14:paraId="6549C1EB" w14:textId="77777777" w:rsidR="00CB0116" w:rsidRPr="002A26EA" w:rsidRDefault="00CB0116" w:rsidP="00A96670">
      <w:pPr>
        <w:pStyle w:val="Doc"/>
        <w:rPr>
          <w:lang w:val="en-GB"/>
        </w:rPr>
      </w:pPr>
    </w:p>
    <w:p w14:paraId="2D515432" w14:textId="2661B3C5" w:rsidR="005505E0" w:rsidRPr="002A26EA" w:rsidRDefault="00CB0116">
      <w:pPr>
        <w:pStyle w:val="Doc"/>
      </w:pPr>
      <w:r w:rsidRPr="002A26EA">
        <w:rPr>
          <w:lang w:val="en-GB"/>
        </w:rPr>
        <w:t xml:space="preserve">In the last meeting, it is concluded </w:t>
      </w:r>
      <w:r w:rsidR="00D76101" w:rsidRPr="002A26EA">
        <w:rPr>
          <w:lang w:val="en-GB"/>
        </w:rPr>
        <w:t xml:space="preserve">for semi-static PUCCH cell switching </w:t>
      </w:r>
      <w:r w:rsidRPr="002A26EA">
        <w:rPr>
          <w:lang w:val="en-GB"/>
        </w:rPr>
        <w:t xml:space="preserve">that PCell / PSCell / PUCCH-SCell is reference cell. </w:t>
      </w:r>
      <w:r w:rsidRPr="002A26EA">
        <w:t>T</w:t>
      </w:r>
      <w:r w:rsidR="005505E0" w:rsidRPr="002A26EA">
        <w:t xml:space="preserve">here could be the case where the slot in the reference cell (corresponding to K1) overlaps with multiple slots in the switched carrier due to different SCS between the two cells. In order to determine the slot used for PUCCH transmission in the switched carrier, the first (or last) slot in the switched carrier overlapped with the slot in the reference cell can be </w:t>
      </w:r>
      <w:r w:rsidR="00D76101" w:rsidRPr="002A26EA">
        <w:t xml:space="preserve">used </w:t>
      </w:r>
      <w:r w:rsidR="00432567" w:rsidRPr="002A26EA">
        <w:t>for PUCCH transmission</w:t>
      </w:r>
      <w:r w:rsidRPr="002A26EA">
        <w:t xml:space="preserve">, which is Alt. 1 in the previous agreement. </w:t>
      </w:r>
    </w:p>
    <w:p w14:paraId="420A907C" w14:textId="6171AB51" w:rsidR="00CB0116" w:rsidRPr="002A26EA" w:rsidRDefault="003700C6" w:rsidP="00CB0116">
      <w:pPr>
        <w:pStyle w:val="proposal"/>
      </w:pPr>
      <w:r w:rsidRPr="002A26EA">
        <w:rPr>
          <w:rFonts w:hint="eastAsia"/>
        </w:rPr>
        <w:t>Proposal #1</w:t>
      </w:r>
      <w:r w:rsidR="003541BE" w:rsidRPr="002A26EA">
        <w:t>6</w:t>
      </w:r>
      <w:r w:rsidR="00FC7446" w:rsidRPr="002A26EA">
        <w:rPr>
          <w:rFonts w:hint="eastAsia"/>
        </w:rPr>
        <w:t xml:space="preserve">: </w:t>
      </w:r>
      <w:r w:rsidR="00CB0116" w:rsidRPr="002A26EA">
        <w:t xml:space="preserve">For PUCCH carrier switching based on semi-static </w:t>
      </w:r>
      <w:r w:rsidR="00D76101" w:rsidRPr="002A26EA">
        <w:t>pattern</w:t>
      </w:r>
      <w:r w:rsidR="00CB0116" w:rsidRPr="002A26EA">
        <w:t xml:space="preserve">, </w:t>
      </w:r>
      <w:r w:rsidR="00D76101" w:rsidRPr="002A26EA">
        <w:t xml:space="preserve">in </w:t>
      </w:r>
      <w:r w:rsidR="00CB0116" w:rsidRPr="002A26EA">
        <w:t xml:space="preserve">case </w:t>
      </w:r>
      <w:r w:rsidR="00D76101" w:rsidRPr="002A26EA">
        <w:t xml:space="preserve">where </w:t>
      </w:r>
      <w:r w:rsidR="00CB0116" w:rsidRPr="002A26EA">
        <w:t>the PCell slot</w:t>
      </w:r>
      <w:r w:rsidR="00D76101" w:rsidRPr="002A26EA">
        <w:t xml:space="preserve"> is </w:t>
      </w:r>
      <w:r w:rsidR="00CB0116" w:rsidRPr="002A26EA">
        <w:t xml:space="preserve">longer than the slot or sub-slot </w:t>
      </w:r>
      <w:r w:rsidR="00E61C1F" w:rsidRPr="002A26EA">
        <w:t xml:space="preserve">in the target PUCCH cell </w:t>
      </w:r>
      <w:r w:rsidR="00CB0116" w:rsidRPr="002A26EA">
        <w:t xml:space="preserve">(i.e. multiple target PUCCH cell slots overlapping with a single PCell slot), the first target PUCCH </w:t>
      </w:r>
      <w:r w:rsidR="00E61C1F" w:rsidRPr="002A26EA">
        <w:t xml:space="preserve">cell </w:t>
      </w:r>
      <w:r w:rsidR="00CB0116" w:rsidRPr="002A26EA">
        <w:t>slot overlapping with the PCell slot</w:t>
      </w:r>
      <w:r w:rsidR="00E61C1F" w:rsidRPr="002A26EA">
        <w:t xml:space="preserve"> is determined as the slot for PUCCH transmission</w:t>
      </w:r>
      <w:r w:rsidR="00CB0116" w:rsidRPr="002A26EA">
        <w:t>.</w:t>
      </w:r>
    </w:p>
    <w:p w14:paraId="28FFC574" w14:textId="77777777" w:rsidR="00D76101" w:rsidRPr="002A26EA" w:rsidRDefault="00D76101" w:rsidP="00CB0116">
      <w:pPr>
        <w:pStyle w:val="proposal"/>
      </w:pPr>
    </w:p>
    <w:p w14:paraId="177892F6" w14:textId="4107B289" w:rsidR="003700C6" w:rsidRPr="002A26EA" w:rsidRDefault="00B855C3" w:rsidP="003700C6">
      <w:pPr>
        <w:pStyle w:val="Doc"/>
      </w:pPr>
      <w:r w:rsidRPr="002A26EA">
        <w:rPr>
          <w:rFonts w:hint="eastAsia"/>
        </w:rPr>
        <w:t>When UE receive</w:t>
      </w:r>
      <w:r w:rsidR="00E61C1F" w:rsidRPr="002A26EA">
        <w:t>s</w:t>
      </w:r>
      <w:r w:rsidRPr="002A26EA">
        <w:rPr>
          <w:rFonts w:hint="eastAsia"/>
        </w:rPr>
        <w:t xml:space="preserve"> PDSCH scheduling, </w:t>
      </w:r>
      <w:r w:rsidR="00E61C1F" w:rsidRPr="002A26EA">
        <w:t xml:space="preserve">the </w:t>
      </w:r>
      <w:r w:rsidRPr="002A26EA">
        <w:t>UE needs PDSCH and PUCCH configuration to interpret DCI. For dynamic PUCCH carrier switching, it has been agreed that UE interpret</w:t>
      </w:r>
      <w:r w:rsidR="00E61C1F" w:rsidRPr="002A26EA">
        <w:t>s</w:t>
      </w:r>
      <w:r w:rsidRPr="002A26EA">
        <w:t xml:space="preserve"> DCI and K1 set based on the indicated target cell. For semi-static PUCCH carrier switching, since we already agreed that K1 is interpreted based on reference cell, it would be straightforward to use K1 set </w:t>
      </w:r>
      <w:r w:rsidR="00E61C1F" w:rsidRPr="002A26EA">
        <w:t xml:space="preserve">configured </w:t>
      </w:r>
      <w:r w:rsidRPr="002A26EA">
        <w:t xml:space="preserve">in </w:t>
      </w:r>
      <w:r w:rsidR="00E61C1F" w:rsidRPr="002A26EA">
        <w:t xml:space="preserve">the </w:t>
      </w:r>
      <w:r w:rsidRPr="002A26EA">
        <w:t xml:space="preserve">reference cell as well. </w:t>
      </w:r>
    </w:p>
    <w:p w14:paraId="2370754C" w14:textId="60C62554" w:rsidR="00B855C3" w:rsidRPr="002A26EA" w:rsidRDefault="00B855C3" w:rsidP="00B855C3">
      <w:pPr>
        <w:pStyle w:val="proposal"/>
      </w:pPr>
      <w:r w:rsidRPr="002A26EA">
        <w:rPr>
          <w:rFonts w:hint="eastAsia"/>
        </w:rPr>
        <w:t>Proposal #1</w:t>
      </w:r>
      <w:r w:rsidR="003541BE" w:rsidRPr="002A26EA">
        <w:t>7</w:t>
      </w:r>
      <w:r w:rsidRPr="002A26EA">
        <w:rPr>
          <w:rFonts w:hint="eastAsia"/>
        </w:rPr>
        <w:t xml:space="preserve">: </w:t>
      </w:r>
      <w:r w:rsidRPr="002A26EA">
        <w:t xml:space="preserve">For PUCCH carrier switching based on semi-static </w:t>
      </w:r>
      <w:r w:rsidR="00E61C1F" w:rsidRPr="002A26EA">
        <w:t>pattern</w:t>
      </w:r>
      <w:r w:rsidRPr="002A26EA">
        <w:t xml:space="preserve">, UE assume K1 set </w:t>
      </w:r>
      <w:r w:rsidR="00E61C1F" w:rsidRPr="002A26EA">
        <w:t xml:space="preserve">configured </w:t>
      </w:r>
      <w:r w:rsidRPr="002A26EA">
        <w:t xml:space="preserve">in PCell/PSCell/PUCCH-SCell to interpret DCI field of PDSCH-to-HARQ-timing indicator. </w:t>
      </w:r>
    </w:p>
    <w:p w14:paraId="6F4503EF" w14:textId="77777777" w:rsidR="00CB0116" w:rsidRPr="002A26EA" w:rsidRDefault="00CB0116" w:rsidP="003700C6">
      <w:pPr>
        <w:pStyle w:val="Doc"/>
      </w:pPr>
    </w:p>
    <w:p w14:paraId="2FA2964F" w14:textId="2C92FEBA" w:rsidR="003700C6" w:rsidRPr="002A26EA" w:rsidRDefault="003700C6" w:rsidP="003700C6">
      <w:pPr>
        <w:pStyle w:val="Doc"/>
      </w:pPr>
      <w:r w:rsidRPr="002A26EA">
        <w:t xml:space="preserve">If UE is configured to use both dynamic PUCCH carrier switching and semi-static carrier switching, </w:t>
      </w:r>
      <w:r w:rsidR="00EB1EC8" w:rsidRPr="002A26EA">
        <w:t xml:space="preserve">each switching mechanism uses different way to interpret HARQ-ACK timing K1 value. Thus, </w:t>
      </w:r>
      <w:r w:rsidR="00E61C1F" w:rsidRPr="002A26EA">
        <w:t>i</w:t>
      </w:r>
      <w:r w:rsidRPr="002A26EA">
        <w:t xml:space="preserve">t is necessary to discuss how to consider those differences </w:t>
      </w:r>
      <w:r w:rsidR="008F21DF" w:rsidRPr="002A26EA">
        <w:t>in</w:t>
      </w:r>
      <w:r w:rsidR="001F027C" w:rsidRPr="002A26EA">
        <w:t xml:space="preserve"> the perspective of </w:t>
      </w:r>
      <w:r w:rsidRPr="002A26EA">
        <w:t xml:space="preserve">HARQ-ACK </w:t>
      </w:r>
      <w:r w:rsidR="001F027C" w:rsidRPr="002A26EA">
        <w:t xml:space="preserve">(e.g. Type-1) </w:t>
      </w:r>
      <w:r w:rsidRPr="002A26EA">
        <w:t xml:space="preserve">codebook construction. </w:t>
      </w:r>
    </w:p>
    <w:p w14:paraId="6500B9F2" w14:textId="118FBCF1" w:rsidR="003700C6" w:rsidRPr="002A26EA" w:rsidRDefault="003700C6" w:rsidP="003700C6">
      <w:pPr>
        <w:pStyle w:val="proposal"/>
      </w:pPr>
      <w:r w:rsidRPr="002A26EA">
        <w:rPr>
          <w:rFonts w:hint="eastAsia"/>
        </w:rPr>
        <w:t>Proposal #1</w:t>
      </w:r>
      <w:r w:rsidR="003541BE" w:rsidRPr="002A26EA">
        <w:t>8</w:t>
      </w:r>
      <w:r w:rsidRPr="002A26EA">
        <w:rPr>
          <w:rFonts w:hint="eastAsia"/>
        </w:rPr>
        <w:t xml:space="preserve">: For UE configured to use both dynamic and semi-static carrier switching, </w:t>
      </w:r>
      <w:r w:rsidRPr="002A26EA">
        <w:t>it is necessary to define which sets of HARQ-ACK timing values</w:t>
      </w:r>
      <w:r w:rsidR="001F027C" w:rsidRPr="002A26EA">
        <w:t xml:space="preserve"> (configured for which cell) would be used</w:t>
      </w:r>
      <w:r w:rsidRPr="002A26EA">
        <w:t xml:space="preserve"> </w:t>
      </w:r>
      <w:r w:rsidRPr="002A26EA">
        <w:rPr>
          <w:rFonts w:hint="eastAsia"/>
        </w:rPr>
        <w:t xml:space="preserve">for HARQ-ACK codebook </w:t>
      </w:r>
      <w:r w:rsidRPr="002A26EA">
        <w:t>construction</w:t>
      </w:r>
      <w:r w:rsidRPr="002A26EA">
        <w:rPr>
          <w:rFonts w:hint="eastAsia"/>
        </w:rPr>
        <w:t xml:space="preserve">. </w:t>
      </w:r>
    </w:p>
    <w:p w14:paraId="59D0344D" w14:textId="77777777" w:rsidR="00AD3C77" w:rsidRPr="002A26EA" w:rsidRDefault="00AD3C77" w:rsidP="00AD3C77">
      <w:pPr>
        <w:pStyle w:val="Doc"/>
      </w:pPr>
    </w:p>
    <w:p w14:paraId="5BB51397" w14:textId="0B3ED177" w:rsidR="00AD3C77" w:rsidRPr="002A26EA" w:rsidRDefault="00AD3C77" w:rsidP="00AD3C77">
      <w:pPr>
        <w:pStyle w:val="Doc"/>
      </w:pPr>
      <w:r w:rsidRPr="002A26EA">
        <w:rPr>
          <w:rFonts w:hint="eastAsia"/>
        </w:rPr>
        <w:t xml:space="preserve">It has been common understanding that all </w:t>
      </w:r>
      <w:r w:rsidR="00E61C1F" w:rsidRPr="002A26EA">
        <w:t xml:space="preserve">the </w:t>
      </w:r>
      <w:r w:rsidRPr="002A26EA">
        <w:rPr>
          <w:rFonts w:hint="eastAsia"/>
        </w:rPr>
        <w:t>semi-static PUCCH transmission</w:t>
      </w:r>
      <w:r w:rsidR="00E61C1F" w:rsidRPr="002A26EA">
        <w:t>s</w:t>
      </w:r>
      <w:r w:rsidRPr="002A26EA">
        <w:rPr>
          <w:rFonts w:hint="eastAsia"/>
        </w:rPr>
        <w:t xml:space="preserve"> including SR and CSI can </w:t>
      </w:r>
      <w:r w:rsidRPr="002A26EA">
        <w:t xml:space="preserve">switch PUCCH carrier based on </w:t>
      </w:r>
      <w:r w:rsidR="00E61C1F" w:rsidRPr="002A26EA">
        <w:t xml:space="preserve">the PUCCH </w:t>
      </w:r>
      <w:r w:rsidRPr="002A26EA">
        <w:t xml:space="preserve">carrier pattern configured by RRC. In case of HARQ-ACK, gNB can carefully select PUCCH resources for each </w:t>
      </w:r>
      <w:r w:rsidR="00E61C1F" w:rsidRPr="002A26EA">
        <w:t xml:space="preserve">PDSCH </w:t>
      </w:r>
      <w:r w:rsidRPr="002A26EA">
        <w:t>scheduling</w:t>
      </w:r>
      <w:r w:rsidR="00E61C1F" w:rsidRPr="002A26EA">
        <w:t>,</w:t>
      </w:r>
      <w:r w:rsidRPr="002A26EA">
        <w:t xml:space="preserve"> so PRI can work even in the target cell. However, unlike HARQ-ACK, </w:t>
      </w:r>
      <w:r w:rsidR="00E61C1F" w:rsidRPr="002A26EA">
        <w:t xml:space="preserve">since </w:t>
      </w:r>
      <w:r w:rsidRPr="002A26EA">
        <w:t xml:space="preserve">SR and CSI use dedicated PUCCH resource/ID for these configuration, it may be difficult to use such </w:t>
      </w:r>
      <w:r w:rsidR="00E61C1F" w:rsidRPr="002A26EA">
        <w:t xml:space="preserve">PUCCH </w:t>
      </w:r>
      <w:r w:rsidRPr="002A26EA">
        <w:t xml:space="preserve">resource ID for both Pcell and Scell. Thus, it would be necessary to clarify which resource is used on </w:t>
      </w:r>
      <w:r w:rsidR="00E61C1F" w:rsidRPr="002A26EA">
        <w:t xml:space="preserve">the </w:t>
      </w:r>
      <w:r w:rsidRPr="002A26EA">
        <w:t xml:space="preserve">target carrier for SR/CSI transmission. </w:t>
      </w:r>
    </w:p>
    <w:p w14:paraId="73FA064A" w14:textId="69EB3851" w:rsidR="00AD3C77" w:rsidRPr="002A26EA" w:rsidRDefault="00AD3C77" w:rsidP="00AD3C77">
      <w:pPr>
        <w:pStyle w:val="proposal"/>
      </w:pPr>
      <w:r w:rsidRPr="002A26EA">
        <w:rPr>
          <w:rFonts w:hint="eastAsia"/>
        </w:rPr>
        <w:lastRenderedPageBreak/>
        <w:t>Proposal #</w:t>
      </w:r>
      <w:r w:rsidR="003541BE" w:rsidRPr="002A26EA">
        <w:t>19</w:t>
      </w:r>
      <w:r w:rsidRPr="002A26EA">
        <w:rPr>
          <w:rFonts w:hint="eastAsia"/>
        </w:rPr>
        <w:t xml:space="preserve">: It is necessary to discuss </w:t>
      </w:r>
      <w:r w:rsidRPr="002A26EA">
        <w:t xml:space="preserve">how UE determines PUCCH resource for SR/CSI transmission on the target </w:t>
      </w:r>
      <w:r w:rsidR="00E61C1F" w:rsidRPr="002A26EA">
        <w:t xml:space="preserve">(switched) </w:t>
      </w:r>
      <w:r w:rsidRPr="002A26EA">
        <w:t>cell.</w:t>
      </w:r>
    </w:p>
    <w:p w14:paraId="7746B7C6" w14:textId="77777777" w:rsidR="00D76101" w:rsidRPr="002A26EA" w:rsidRDefault="00D76101" w:rsidP="00AD3C77">
      <w:pPr>
        <w:pStyle w:val="proposal"/>
      </w:pPr>
    </w:p>
    <w:p w14:paraId="216AAEB9" w14:textId="2413AFA4" w:rsidR="00EB1EC8" w:rsidRPr="002A26EA" w:rsidRDefault="00EB1EC8" w:rsidP="00EB1EC8">
      <w:pPr>
        <w:pStyle w:val="Doc"/>
      </w:pPr>
      <w:r w:rsidRPr="002A26EA">
        <w:rPr>
          <w:rFonts w:hint="eastAsia"/>
        </w:rPr>
        <w:t xml:space="preserve">In the previous </w:t>
      </w:r>
      <w:r w:rsidRPr="002A26EA">
        <w:t xml:space="preserve">meeting, it has been agreed to support PUCCH carrier switching based on dynamic indication in DCI scheduling a PUCCH. However, some DCI format or SPS HARQ-ACK is only scheduled without </w:t>
      </w:r>
      <w:r w:rsidR="00E61C1F" w:rsidRPr="002A26EA">
        <w:t xml:space="preserve">PUCCH </w:t>
      </w:r>
      <w:r w:rsidRPr="002A26EA">
        <w:t xml:space="preserve">carrier indication. In the last meeting, it has been discussed how to handle </w:t>
      </w:r>
      <w:r w:rsidR="00E61C1F" w:rsidRPr="002A26EA">
        <w:t xml:space="preserve">the </w:t>
      </w:r>
      <w:r w:rsidRPr="002A26EA">
        <w:t xml:space="preserve">PUCCH scheduled without </w:t>
      </w:r>
      <w:r w:rsidR="00E61C1F" w:rsidRPr="002A26EA">
        <w:t xml:space="preserve">PUCCH </w:t>
      </w:r>
      <w:r w:rsidRPr="002A26EA">
        <w:t xml:space="preserve">carrier indication. </w:t>
      </w:r>
    </w:p>
    <w:p w14:paraId="16BA6ED3" w14:textId="10722768" w:rsidR="00EB1EC8" w:rsidRPr="002A26EA" w:rsidRDefault="00EB1EC8" w:rsidP="00EB1EC8">
      <w:pPr>
        <w:pStyle w:val="Doc"/>
      </w:pPr>
      <w:r w:rsidRPr="002A26EA">
        <w:t xml:space="preserve">First of all, it has to be clarified how to handle </w:t>
      </w:r>
      <w:r w:rsidR="00E61C1F" w:rsidRPr="002A26EA">
        <w:t xml:space="preserve">the </w:t>
      </w:r>
      <w:r w:rsidRPr="002A26EA">
        <w:t xml:space="preserve">PUCCH scheduled without </w:t>
      </w:r>
      <w:r w:rsidR="00E61C1F" w:rsidRPr="002A26EA">
        <w:t xml:space="preserve">PUCCH </w:t>
      </w:r>
      <w:r w:rsidRPr="002A26EA">
        <w:t xml:space="preserve">carrier indication overlapped with </w:t>
      </w:r>
      <w:r w:rsidR="00E61C1F" w:rsidRPr="002A26EA">
        <w:t xml:space="preserve">the </w:t>
      </w:r>
      <w:r w:rsidRPr="002A26EA">
        <w:t xml:space="preserve">PUCCH </w:t>
      </w:r>
      <w:r w:rsidR="00E61C1F" w:rsidRPr="002A26EA">
        <w:t xml:space="preserve">based on PUCCH </w:t>
      </w:r>
      <w:r w:rsidRPr="002A26EA">
        <w:t xml:space="preserve">carrier indication. Considering </w:t>
      </w:r>
      <w:r w:rsidR="00E61C1F" w:rsidRPr="002A26EA">
        <w:t xml:space="preserve">the </w:t>
      </w:r>
      <w:r w:rsidRPr="002A26EA">
        <w:t>DCI missing issue, it can be considered to avoid such scenarios. However, since SR</w:t>
      </w:r>
      <w:r w:rsidR="00E61C1F" w:rsidRPr="002A26EA">
        <w:t xml:space="preserve"> and/or </w:t>
      </w:r>
      <w:r w:rsidRPr="002A26EA">
        <w:t xml:space="preserve">P-CSI can be allocated frequently for URLLC service, it is difficult to schedule PDSCH and HARQ-ACK PUCCH </w:t>
      </w:r>
      <w:r w:rsidR="00E61C1F" w:rsidRPr="002A26EA">
        <w:t xml:space="preserve">by </w:t>
      </w:r>
      <w:r w:rsidRPr="002A26EA">
        <w:t xml:space="preserve">avoiding all of SP/P-CSI resources. Thus, we propose </w:t>
      </w:r>
      <w:r w:rsidR="00E61C1F" w:rsidRPr="002A26EA">
        <w:t xml:space="preserve">the </w:t>
      </w:r>
      <w:r w:rsidRPr="002A26EA">
        <w:t xml:space="preserve">followings. </w:t>
      </w:r>
    </w:p>
    <w:p w14:paraId="7C22B7DB" w14:textId="44A384B8" w:rsidR="00EB1EC8" w:rsidRPr="002A26EA" w:rsidRDefault="003541BE" w:rsidP="00EB1EC8">
      <w:pPr>
        <w:pStyle w:val="proposal"/>
      </w:pPr>
      <w:r w:rsidRPr="002A26EA">
        <w:rPr>
          <w:rFonts w:hint="eastAsia"/>
        </w:rPr>
        <w:t>Proposal #20</w:t>
      </w:r>
      <w:r w:rsidR="00EB1EC8" w:rsidRPr="002A26EA">
        <w:rPr>
          <w:rFonts w:hint="eastAsia"/>
        </w:rPr>
        <w:t xml:space="preserve">: For PUCCH carrier </w:t>
      </w:r>
      <w:r w:rsidR="00EB1EC8" w:rsidRPr="002A26EA">
        <w:t>switching</w:t>
      </w:r>
      <w:r w:rsidR="00EB1EC8" w:rsidRPr="002A26EA">
        <w:rPr>
          <w:rFonts w:hint="eastAsia"/>
        </w:rPr>
        <w:t xml:space="preserve"> </w:t>
      </w:r>
      <w:r w:rsidR="00EB1EC8" w:rsidRPr="002A26EA">
        <w:t>based on dynamic indication, following can be considered:</w:t>
      </w:r>
    </w:p>
    <w:p w14:paraId="6095C6DE" w14:textId="78521938" w:rsidR="00EB1EC8" w:rsidRPr="002A26EA" w:rsidRDefault="00EB1EC8" w:rsidP="00EB1EC8">
      <w:pPr>
        <w:pStyle w:val="proposal"/>
        <w:numPr>
          <w:ilvl w:val="0"/>
          <w:numId w:val="31"/>
        </w:numPr>
      </w:pPr>
      <w:r w:rsidRPr="002A26EA">
        <w:rPr>
          <w:rFonts w:hint="eastAsia"/>
        </w:rPr>
        <w:t xml:space="preserve">UE is not expected to receive PDCCH </w:t>
      </w:r>
      <w:r w:rsidRPr="002A26EA">
        <w:t xml:space="preserve">without </w:t>
      </w:r>
      <w:r w:rsidR="00E61C1F" w:rsidRPr="002A26EA">
        <w:t xml:space="preserve">PUCCH </w:t>
      </w:r>
      <w:r w:rsidRPr="002A26EA">
        <w:t>carrier indication which schedules</w:t>
      </w:r>
      <w:r w:rsidRPr="002A26EA">
        <w:rPr>
          <w:rFonts w:hint="eastAsia"/>
        </w:rPr>
        <w:t xml:space="preserve"> </w:t>
      </w:r>
      <w:r w:rsidRPr="002A26EA">
        <w:t xml:space="preserve">HARQ-ACK PUCCH in a slot where another HARQ-ACK PUCCH is scheduled with </w:t>
      </w:r>
      <w:r w:rsidR="00433791" w:rsidRPr="002A26EA">
        <w:t xml:space="preserve">PUCCH </w:t>
      </w:r>
      <w:r w:rsidRPr="002A26EA">
        <w:t xml:space="preserve">carrier indication. </w:t>
      </w:r>
    </w:p>
    <w:p w14:paraId="433E4796" w14:textId="009E6120" w:rsidR="00EB1EC8" w:rsidRPr="002A26EA" w:rsidRDefault="00EB1EC8" w:rsidP="00EB1EC8">
      <w:pPr>
        <w:pStyle w:val="proposal"/>
        <w:numPr>
          <w:ilvl w:val="0"/>
          <w:numId w:val="31"/>
        </w:numPr>
      </w:pPr>
      <w:r w:rsidRPr="002A26EA">
        <w:t xml:space="preserve">UE drop SR/P-CSI transmission on a PUCCH resource if the PUCCH resource is overlapped with other PUCCH scheduled with </w:t>
      </w:r>
      <w:r w:rsidR="00433791" w:rsidRPr="002A26EA">
        <w:t xml:space="preserve">PUCCH </w:t>
      </w:r>
      <w:r w:rsidRPr="002A26EA">
        <w:t>carrier indication.</w:t>
      </w:r>
    </w:p>
    <w:p w14:paraId="4BFB4F8C" w14:textId="77777777" w:rsidR="00EB1EC8" w:rsidRPr="002A26EA" w:rsidRDefault="00EB1EC8" w:rsidP="003700C6">
      <w:pPr>
        <w:pStyle w:val="proposal"/>
        <w:rPr>
          <w:lang w:val="en-US"/>
        </w:rPr>
      </w:pPr>
    </w:p>
    <w:p w14:paraId="03279ACF" w14:textId="65E0E7BA" w:rsidR="00EB1EC8" w:rsidRPr="002A26EA" w:rsidRDefault="00AD3C77" w:rsidP="00AD3C77">
      <w:pPr>
        <w:pStyle w:val="Doc"/>
      </w:pPr>
      <w:r w:rsidRPr="002A26EA">
        <w:rPr>
          <w:rFonts w:hint="eastAsia"/>
        </w:rPr>
        <w:t xml:space="preserve">For PUCCH </w:t>
      </w:r>
      <w:r w:rsidRPr="002A26EA">
        <w:t>carrier</w:t>
      </w:r>
      <w:r w:rsidRPr="002A26EA">
        <w:rPr>
          <w:rFonts w:hint="eastAsia"/>
        </w:rPr>
        <w:t xml:space="preserve"> </w:t>
      </w:r>
      <w:r w:rsidRPr="002A26EA">
        <w:t>switching</w:t>
      </w:r>
      <w:r w:rsidRPr="002A26EA">
        <w:rPr>
          <w:rFonts w:hint="eastAsia"/>
        </w:rPr>
        <w:t>,</w:t>
      </w:r>
      <w:r w:rsidRPr="002A26EA">
        <w:t xml:space="preserve"> the method of PUCCH repetition has been discuss</w:t>
      </w:r>
      <w:r w:rsidR="00433791" w:rsidRPr="002A26EA">
        <w:t>ed</w:t>
      </w:r>
      <w:r w:rsidRPr="002A26EA">
        <w:t xml:space="preserve"> as well. According to the </w:t>
      </w:r>
      <w:r w:rsidR="00433791" w:rsidRPr="002A26EA">
        <w:t xml:space="preserve">discussion in the </w:t>
      </w:r>
      <w:r w:rsidRPr="002A26EA">
        <w:t xml:space="preserve">last meeting, the majority view was that PUCCH resource is given by target carrier configuration so repetition </w:t>
      </w:r>
      <w:r w:rsidR="00433791" w:rsidRPr="002A26EA">
        <w:t>would be</w:t>
      </w:r>
      <w:r w:rsidRPr="002A26EA">
        <w:t xml:space="preserve"> done within the target carrier. Then, we think it is necessary to clarify how UE </w:t>
      </w:r>
      <w:r w:rsidR="00433791" w:rsidRPr="002A26EA">
        <w:t xml:space="preserve">would </w:t>
      </w:r>
      <w:r w:rsidRPr="002A26EA">
        <w:t xml:space="preserve">handle PUCCH repetition based on </w:t>
      </w:r>
      <w:r w:rsidR="00433791" w:rsidRPr="002A26EA">
        <w:t xml:space="preserve">PUCCH </w:t>
      </w:r>
      <w:r w:rsidRPr="002A26EA">
        <w:t xml:space="preserve">carrier switching pattern. Since it is difficult to guarantee that all </w:t>
      </w:r>
      <w:r w:rsidR="00433791" w:rsidRPr="002A26EA">
        <w:t xml:space="preserve">the </w:t>
      </w:r>
      <w:r w:rsidRPr="002A26EA">
        <w:t>consecutive slot</w:t>
      </w:r>
      <w:r w:rsidR="00433791" w:rsidRPr="002A26EA">
        <w:t>s</w:t>
      </w:r>
      <w:r w:rsidRPr="002A26EA">
        <w:t xml:space="preserve"> for repetition are mapped to same target carrier, it is more reasonable for UE to avoid </w:t>
      </w:r>
      <w:r w:rsidR="00433791" w:rsidRPr="002A26EA">
        <w:t xml:space="preserve">the </w:t>
      </w:r>
      <w:r w:rsidRPr="002A26EA">
        <w:t xml:space="preserve">slot mapped to different carrier in the PUCCH repetition </w:t>
      </w:r>
      <w:r w:rsidR="00433791" w:rsidRPr="002A26EA">
        <w:t>procedure</w:t>
      </w:r>
      <w:r w:rsidRPr="002A26EA">
        <w:t xml:space="preserve">. </w:t>
      </w:r>
      <w:r w:rsidR="00CC6F77" w:rsidRPr="002A26EA">
        <w:t xml:space="preserve">To avoid slots mapped to different carrier for PUCCH repetition, it is </w:t>
      </w:r>
      <w:r w:rsidR="004C2B39" w:rsidRPr="002A26EA">
        <w:t>reasonable</w:t>
      </w:r>
      <w:r w:rsidR="00CC6F77" w:rsidRPr="002A26EA">
        <w:t xml:space="preserve"> to re-use current </w:t>
      </w:r>
      <w:r w:rsidR="004C2B39" w:rsidRPr="002A26EA">
        <w:t>principle</w:t>
      </w:r>
      <w:r w:rsidR="00CC6F77" w:rsidRPr="002A26EA">
        <w:t xml:space="preserve"> that </w:t>
      </w:r>
      <w:r w:rsidRPr="002A26EA">
        <w:t xml:space="preserve">PUCCH </w:t>
      </w:r>
      <w:r w:rsidR="00CC6F77" w:rsidRPr="002A26EA">
        <w:t xml:space="preserve">repetition are </w:t>
      </w:r>
      <w:r w:rsidRPr="002A26EA">
        <w:t>repeated</w:t>
      </w:r>
      <w:r w:rsidR="00CC6F77" w:rsidRPr="002A26EA">
        <w:t xml:space="preserve"> only</w:t>
      </w:r>
      <w:r w:rsidRPr="002A26EA">
        <w:t xml:space="preserve"> in the consecutive slots avoiding invalid slot which have no sufficient uplink or flexible symbol. </w:t>
      </w:r>
      <w:r w:rsidR="00CC6F77" w:rsidRPr="002A26EA">
        <w:t>In other words</w:t>
      </w:r>
      <w:r w:rsidRPr="002A26EA">
        <w:t xml:space="preserve">, UE can regard a slot mapped to different cell as invalid for the PUCCH repetition in a cell. </w:t>
      </w:r>
    </w:p>
    <w:p w14:paraId="373BA7DE" w14:textId="038B2F4B" w:rsidR="00AD3C77" w:rsidRPr="002A26EA" w:rsidRDefault="00AD3C77" w:rsidP="00AD3C77">
      <w:pPr>
        <w:pStyle w:val="proposal"/>
      </w:pPr>
      <w:r w:rsidRPr="002A26EA">
        <w:rPr>
          <w:rFonts w:hint="eastAsia"/>
        </w:rPr>
        <w:t>P</w:t>
      </w:r>
      <w:r w:rsidR="003541BE" w:rsidRPr="002A26EA">
        <w:t>roposal #21</w:t>
      </w:r>
      <w:r w:rsidRPr="002A26EA">
        <w:t xml:space="preserve">: </w:t>
      </w:r>
      <w:r w:rsidRPr="002A26EA">
        <w:rPr>
          <w:rFonts w:hint="eastAsia"/>
        </w:rPr>
        <w:t>For</w:t>
      </w:r>
      <w:r w:rsidRPr="002A26EA">
        <w:t xml:space="preserve"> PUCCH repetition</w:t>
      </w:r>
      <w:r w:rsidR="000F13D8" w:rsidRPr="002A26EA">
        <w:t xml:space="preserve"> in a cell,</w:t>
      </w:r>
      <w:r w:rsidRPr="002A26EA">
        <w:t xml:space="preserve"> UE regards a slot mapped to different cell as invalid</w:t>
      </w:r>
      <w:r w:rsidR="000F13D8" w:rsidRPr="002A26EA">
        <w:t xml:space="preserve"> slot for the PUCCH repetition, so that the slot is not used for </w:t>
      </w:r>
      <w:r w:rsidR="00433791" w:rsidRPr="002A26EA">
        <w:t xml:space="preserve">the PUCCH </w:t>
      </w:r>
      <w:r w:rsidR="000F13D8" w:rsidRPr="002A26EA">
        <w:t xml:space="preserve">repetition. </w:t>
      </w:r>
    </w:p>
    <w:p w14:paraId="6F050F74" w14:textId="77777777" w:rsidR="00D76101" w:rsidRPr="002A26EA" w:rsidRDefault="00D76101" w:rsidP="00AD3C77">
      <w:pPr>
        <w:pStyle w:val="proposal"/>
      </w:pPr>
    </w:p>
    <w:p w14:paraId="2CD89F90" w14:textId="77777777" w:rsidR="00270818" w:rsidRPr="002A26EA" w:rsidRDefault="00270818" w:rsidP="00B057AD">
      <w:pPr>
        <w:pStyle w:val="1"/>
      </w:pPr>
      <w:r w:rsidRPr="002A26EA">
        <w:t>Conclusions</w:t>
      </w:r>
    </w:p>
    <w:p w14:paraId="0C4E32CD" w14:textId="59CB2740" w:rsidR="007F6C93" w:rsidRPr="002A26EA" w:rsidRDefault="0052000E">
      <w:pPr>
        <w:pStyle w:val="Doc"/>
      </w:pPr>
      <w:r w:rsidRPr="002A26EA">
        <w:t xml:space="preserve">In this contribution, </w:t>
      </w:r>
      <w:r w:rsidR="00A6216B" w:rsidRPr="002A26EA">
        <w:t xml:space="preserve">potential </w:t>
      </w:r>
      <w:r w:rsidR="007A55DC" w:rsidRPr="002A26EA">
        <w:t>UE feedback enhancement</w:t>
      </w:r>
      <w:r w:rsidR="00A04E72" w:rsidRPr="002A26EA">
        <w:t>s</w:t>
      </w:r>
      <w:r w:rsidR="007A55DC" w:rsidRPr="002A26EA">
        <w:t xml:space="preserve"> </w:t>
      </w:r>
      <w:r w:rsidR="00A6216B" w:rsidRPr="002A26EA">
        <w:t xml:space="preserve">on </w:t>
      </w:r>
      <w:r w:rsidR="007A55DC" w:rsidRPr="002A26EA">
        <w:t>HARQ-ACK</w:t>
      </w:r>
      <w:r w:rsidR="00A6216B" w:rsidRPr="002A26EA">
        <w:t xml:space="preserve"> for URLLC</w:t>
      </w:r>
      <w:r w:rsidR="00313021" w:rsidRPr="002A26EA">
        <w:t xml:space="preserve"> were discussed</w:t>
      </w:r>
      <w:r w:rsidR="0091245C" w:rsidRPr="002A26EA">
        <w:t xml:space="preserve">, </w:t>
      </w:r>
      <w:r w:rsidR="00BC0709" w:rsidRPr="002A26EA">
        <w:t>and the followings are proposed.</w:t>
      </w:r>
    </w:p>
    <w:p w14:paraId="7CF5E305" w14:textId="77777777" w:rsidR="00AF3AE8" w:rsidRPr="002A26EA" w:rsidRDefault="00AF3AE8" w:rsidP="00AF3AE8">
      <w:pPr>
        <w:pStyle w:val="proposal"/>
      </w:pPr>
      <w:r w:rsidRPr="002A26EA">
        <w:rPr>
          <w:rFonts w:hint="eastAsia"/>
        </w:rPr>
        <w:lastRenderedPageBreak/>
        <w:t xml:space="preserve">Proposal </w:t>
      </w:r>
      <w:r w:rsidRPr="002A26EA">
        <w:t>#</w:t>
      </w:r>
      <w:r w:rsidRPr="002A26EA">
        <w:rPr>
          <w:rFonts w:hint="eastAsia"/>
        </w:rPr>
        <w:t xml:space="preserve">1: </w:t>
      </w:r>
      <w:r w:rsidRPr="002A26EA">
        <w:t xml:space="preserve">HARQ-ACK codebook for deferred SPS HARQ-ACK is appended to enhanced type-3 codebook or one-shot HARQ-ACK re-transmission, if any. </w:t>
      </w:r>
    </w:p>
    <w:p w14:paraId="00132B69" w14:textId="77777777" w:rsidR="00AF3AE8" w:rsidRPr="002A26EA" w:rsidRDefault="00AF3AE8" w:rsidP="00AF3AE8">
      <w:pPr>
        <w:pStyle w:val="proposal"/>
      </w:pPr>
      <w:r w:rsidRPr="002A26EA">
        <w:t>Proposal #2:</w:t>
      </w:r>
      <w:r w:rsidRPr="002A26EA">
        <w:rPr>
          <w:rFonts w:hint="eastAsia"/>
        </w:rPr>
        <w:t xml:space="preserve"> </w:t>
      </w:r>
      <w:r w:rsidRPr="002A26EA">
        <w:t>I</w:t>
      </w:r>
      <w:r w:rsidRPr="002A26EA">
        <w:rPr>
          <w:rFonts w:hint="eastAsia"/>
        </w:rPr>
        <w:t>f PUCCH r</w:t>
      </w:r>
      <w:r w:rsidRPr="002A26EA">
        <w:t xml:space="preserve">esource in a slot has repetition factor larger than 1, the PUCCH repetition for SPS HARQ-ACKs follows the Rel-16 rule without considering/applying the rules/limitations of SPS HARQ-ACK deferral. </w:t>
      </w:r>
    </w:p>
    <w:p w14:paraId="75A253BF" w14:textId="77777777" w:rsidR="00AF3AE8" w:rsidRPr="002A26EA" w:rsidRDefault="00AF3AE8" w:rsidP="00AF3AE8">
      <w:pPr>
        <w:pStyle w:val="proposal"/>
      </w:pPr>
      <w:bookmarkStart w:id="3" w:name="_GoBack"/>
      <w:bookmarkEnd w:id="3"/>
      <w:r w:rsidRPr="002A26EA">
        <w:rPr>
          <w:rFonts w:hint="eastAsia"/>
        </w:rPr>
        <w:t>Proposal #</w:t>
      </w:r>
      <w:r w:rsidRPr="002A26EA">
        <w:t>3</w:t>
      </w:r>
      <w:r w:rsidRPr="002A26EA">
        <w:rPr>
          <w:rFonts w:hint="eastAsia"/>
        </w:rPr>
        <w:t xml:space="preserve">: </w:t>
      </w:r>
      <w:r w:rsidRPr="002A26EA">
        <w:t>F</w:t>
      </w:r>
      <w:r w:rsidRPr="002A26EA">
        <w:rPr>
          <w:rFonts w:hint="eastAsia"/>
        </w:rPr>
        <w:t xml:space="preserve">or target PUCCH </w:t>
      </w:r>
      <w:r w:rsidRPr="002A26EA">
        <w:t>with</w:t>
      </w:r>
      <w:r w:rsidRPr="002A26EA">
        <w:rPr>
          <w:rFonts w:hint="eastAsia"/>
        </w:rPr>
        <w:t xml:space="preserve"> </w:t>
      </w:r>
      <w:r w:rsidRPr="002A26EA">
        <w:t>K repetitions in the target slot, the maximum deferral value can be increased by K.</w:t>
      </w:r>
    </w:p>
    <w:p w14:paraId="44F5BEDD" w14:textId="77777777" w:rsidR="00AF3AE8" w:rsidRPr="002A26EA" w:rsidRDefault="00AF3AE8" w:rsidP="00AF3AE8">
      <w:pPr>
        <w:pStyle w:val="proposal"/>
      </w:pPr>
      <w:r w:rsidRPr="002A26EA">
        <w:rPr>
          <w:rFonts w:hint="eastAsia"/>
        </w:rPr>
        <w:t>Proposal #</w:t>
      </w:r>
      <w:r w:rsidRPr="002A26EA">
        <w:t>4</w:t>
      </w:r>
      <w:r w:rsidRPr="002A26EA">
        <w:rPr>
          <w:rFonts w:hint="eastAsia"/>
        </w:rPr>
        <w:t>:</w:t>
      </w:r>
      <w:r w:rsidRPr="002A26EA">
        <w:t xml:space="preserve"> To handle joint operation between PUCCH repetition and SPS HARQ-ACK deferral, following options can be considered. </w:t>
      </w:r>
    </w:p>
    <w:p w14:paraId="22A809F7" w14:textId="77777777" w:rsidR="00AF3AE8" w:rsidRPr="002A26EA" w:rsidRDefault="00AF3AE8" w:rsidP="00AF3AE8">
      <w:pPr>
        <w:pStyle w:val="proposal"/>
        <w:numPr>
          <w:ilvl w:val="0"/>
          <w:numId w:val="19"/>
        </w:numPr>
      </w:pPr>
      <w:r w:rsidRPr="002A26EA">
        <w:t xml:space="preserve">Option 1: PUCCH resource with repetition is regarded as invalid for SPS HARQ-ACK deferral. When UE determines a target slot for deferred SPS HARQ-ACK, UE would choose different slot where the valid PUCCH without repetition is. </w:t>
      </w:r>
    </w:p>
    <w:p w14:paraId="23930EDE" w14:textId="77777777" w:rsidR="00AF3AE8" w:rsidRPr="002A26EA" w:rsidRDefault="00AF3AE8" w:rsidP="00AF3AE8">
      <w:pPr>
        <w:pStyle w:val="proposal"/>
        <w:numPr>
          <w:ilvl w:val="0"/>
          <w:numId w:val="19"/>
        </w:numPr>
      </w:pPr>
      <w:r w:rsidRPr="002A26EA">
        <w:t>Option 2: If target slot and PUCCH resource are determined and the determined PUCCH resource is configured with repetitions, UE would drop the deferred SPS HARQ-ACK.</w:t>
      </w:r>
    </w:p>
    <w:p w14:paraId="5BAE0EB9" w14:textId="77777777" w:rsidR="00AF3AE8" w:rsidRPr="002A26EA" w:rsidRDefault="00AF3AE8" w:rsidP="00AF3AE8">
      <w:pPr>
        <w:pStyle w:val="proposal"/>
      </w:pPr>
      <w:r w:rsidRPr="002A26EA">
        <w:rPr>
          <w:rFonts w:hint="eastAsia"/>
        </w:rPr>
        <w:t>Proposal #</w:t>
      </w:r>
      <w:r w:rsidRPr="002A26EA">
        <w:t>5</w:t>
      </w:r>
      <w:r w:rsidRPr="002A26EA">
        <w:rPr>
          <w:rFonts w:hint="eastAsia"/>
        </w:rPr>
        <w:t xml:space="preserve">: </w:t>
      </w:r>
      <w:r w:rsidRPr="002A26EA">
        <w:t xml:space="preserve">SPS HARQ-ACK deferral for a SPS configuration is enabled by configuring the maximum deferral value in the SPS configuration. </w:t>
      </w:r>
    </w:p>
    <w:p w14:paraId="3F77B243" w14:textId="77777777" w:rsidR="00AF3AE8" w:rsidRPr="002A26EA" w:rsidRDefault="00AF3AE8" w:rsidP="00AF3AE8">
      <w:pPr>
        <w:pStyle w:val="proposal"/>
      </w:pPr>
      <w:r w:rsidRPr="002A26EA">
        <w:rPr>
          <w:rFonts w:hint="eastAsia"/>
        </w:rPr>
        <w:t>Proposal #</w:t>
      </w:r>
      <w:r w:rsidRPr="002A26EA">
        <w:t>6</w:t>
      </w:r>
      <w:r w:rsidRPr="002A26EA">
        <w:rPr>
          <w:rFonts w:hint="eastAsia"/>
        </w:rPr>
        <w:t>: F</w:t>
      </w:r>
      <w:r w:rsidRPr="002A26EA">
        <w:t xml:space="preserve">or joint operation between SPS HARQ-ACK deferral and PUCCH carrier switching, UE should apply PUCCH carrier switching first prior to SPS HARQ-ACK deferral procedure. </w:t>
      </w:r>
    </w:p>
    <w:p w14:paraId="6DFE931F" w14:textId="77777777" w:rsidR="00AF3AE8" w:rsidRPr="002A26EA" w:rsidRDefault="00AF3AE8" w:rsidP="00AF3AE8">
      <w:pPr>
        <w:pStyle w:val="proposal"/>
        <w:numPr>
          <w:ilvl w:val="0"/>
          <w:numId w:val="11"/>
        </w:numPr>
      </w:pPr>
      <w:r w:rsidRPr="002A26EA">
        <w:rPr>
          <w:rFonts w:hint="eastAsia"/>
        </w:rPr>
        <w:t xml:space="preserve">FFS: </w:t>
      </w:r>
      <w:r w:rsidRPr="002A26EA">
        <w:t xml:space="preserve">the case where UL slot in the switched carrier is invalid for SPS HARQ-ACK PUCCH. </w:t>
      </w:r>
    </w:p>
    <w:p w14:paraId="5A5F03D9" w14:textId="77777777" w:rsidR="00AF3AE8" w:rsidRPr="002A26EA" w:rsidRDefault="00AF3AE8" w:rsidP="00AF3AE8">
      <w:pPr>
        <w:pStyle w:val="proposal"/>
        <w:rPr>
          <w:lang w:val="en-US"/>
        </w:rPr>
      </w:pPr>
      <w:r w:rsidRPr="002A26EA">
        <w:rPr>
          <w:rFonts w:hint="eastAsia"/>
        </w:rPr>
        <w:t>Proposal #</w:t>
      </w:r>
      <w:r w:rsidRPr="002A26EA">
        <w:t>7</w:t>
      </w:r>
      <w:r w:rsidRPr="002A26EA">
        <w:rPr>
          <w:rFonts w:hint="eastAsia"/>
        </w:rPr>
        <w:t>: Fo</w:t>
      </w:r>
      <w:r w:rsidRPr="002A26EA">
        <w:t>r joint operation between SPS HARQ-ACK deferral and one-shot HARQ-ACK re-transmission, UE assume there is no SPS HARQ-ACK deferral for the one-shot HARQ-ACK re-transmission. In other words, UE performs one-shot HARQ-ACK re-transmission as if no SPS HARQ-ACK deferral occurs or is configured.</w:t>
      </w:r>
    </w:p>
    <w:p w14:paraId="0A2371C7" w14:textId="77777777" w:rsidR="00AF3AE8" w:rsidRPr="002A26EA" w:rsidRDefault="00AF3AE8" w:rsidP="00AF3AE8">
      <w:pPr>
        <w:pStyle w:val="proposal"/>
      </w:pPr>
      <w:r w:rsidRPr="002A26EA">
        <w:rPr>
          <w:rFonts w:hint="eastAsia"/>
        </w:rPr>
        <w:t>Pr</w:t>
      </w:r>
      <w:r w:rsidRPr="002A26EA">
        <w:t xml:space="preserve">oposal #8: At least the following conditions are kept for SPS HARQ deferral in case with intra-UE multiplexing. </w:t>
      </w:r>
    </w:p>
    <w:p w14:paraId="0CD09FE2" w14:textId="77777777" w:rsidR="00AF3AE8" w:rsidRPr="002A26EA" w:rsidRDefault="00AF3AE8" w:rsidP="00AF3AE8">
      <w:pPr>
        <w:pStyle w:val="proposal"/>
        <w:numPr>
          <w:ilvl w:val="0"/>
          <w:numId w:val="22"/>
        </w:numPr>
      </w:pPr>
      <w:r w:rsidRPr="002A26EA">
        <w:rPr>
          <w:rFonts w:hint="eastAsia"/>
        </w:rPr>
        <w:t>SPS HARQ-ACK deferral is enabled in RRC</w:t>
      </w:r>
    </w:p>
    <w:p w14:paraId="3A926A9B" w14:textId="77777777" w:rsidR="00AF3AE8" w:rsidRPr="002A26EA" w:rsidRDefault="00AF3AE8" w:rsidP="00AF3AE8">
      <w:pPr>
        <w:pStyle w:val="proposal"/>
        <w:numPr>
          <w:ilvl w:val="0"/>
          <w:numId w:val="22"/>
        </w:numPr>
      </w:pPr>
      <w:r w:rsidRPr="002A26EA">
        <w:t>PUCCH given by n1PUCCH or SPS-PUCCH-AN-List-r16 is considered as final PUCCH after intra-UE UL multiplexing</w:t>
      </w:r>
    </w:p>
    <w:p w14:paraId="1E109D6B" w14:textId="77777777" w:rsidR="00AF3AE8" w:rsidRPr="002A26EA" w:rsidRDefault="00AF3AE8" w:rsidP="00AF3AE8">
      <w:pPr>
        <w:pStyle w:val="proposal"/>
        <w:numPr>
          <w:ilvl w:val="0"/>
          <w:numId w:val="22"/>
        </w:numPr>
      </w:pPr>
      <w:r w:rsidRPr="002A26EA">
        <w:t>PUCCH resource are overlaps in time with semi-static DL symbol, SSB and/or CORESET#0</w:t>
      </w:r>
    </w:p>
    <w:p w14:paraId="7E73D4EE" w14:textId="77777777" w:rsidR="00AF3AE8" w:rsidRPr="002A26EA" w:rsidRDefault="00AF3AE8" w:rsidP="00AF3AE8">
      <w:pPr>
        <w:pStyle w:val="proposal"/>
      </w:pPr>
      <w:r w:rsidRPr="002A26EA">
        <w:rPr>
          <w:rFonts w:hint="eastAsia"/>
        </w:rPr>
        <w:t>Pr</w:t>
      </w:r>
      <w:r w:rsidRPr="002A26EA">
        <w:t>oposal #9: If a SPS HARQ-ACK in a slot meets the deferring condition before inter-priority multiplexing and the SPS HARQ-ACK cannot be transmitted after inter-priority multiplexing, the SPS HARQ-ACK can be deferred.</w:t>
      </w:r>
    </w:p>
    <w:p w14:paraId="3CBC9E1B" w14:textId="77777777" w:rsidR="00AF3AE8" w:rsidRPr="002A26EA" w:rsidRDefault="00AF3AE8" w:rsidP="00AF3AE8">
      <w:pPr>
        <w:pStyle w:val="proposal"/>
      </w:pPr>
      <w:r w:rsidRPr="002A26EA">
        <w:rPr>
          <w:rFonts w:hint="eastAsia"/>
        </w:rPr>
        <w:t xml:space="preserve">Proposal </w:t>
      </w:r>
      <w:r w:rsidRPr="002A26EA">
        <w:t>#</w:t>
      </w:r>
      <w:r w:rsidRPr="002A26EA">
        <w:rPr>
          <w:rFonts w:hint="eastAsia"/>
        </w:rPr>
        <w:t xml:space="preserve">10: </w:t>
      </w:r>
      <w:r w:rsidRPr="002A26EA">
        <w:t xml:space="preserve">Rel-17 inter-UE multiplexing can be considered to determine valid target slot for SPS HARQ-ACK deferral. </w:t>
      </w:r>
    </w:p>
    <w:p w14:paraId="42FF8841" w14:textId="77777777" w:rsidR="00AF3AE8" w:rsidRPr="002A26EA" w:rsidRDefault="00AF3AE8" w:rsidP="00AF3AE8">
      <w:pPr>
        <w:pStyle w:val="proposal"/>
      </w:pPr>
      <w:r w:rsidRPr="002A26EA">
        <w:rPr>
          <w:rFonts w:hint="eastAsia"/>
        </w:rPr>
        <w:lastRenderedPageBreak/>
        <w:t xml:space="preserve">Proposal #11: </w:t>
      </w:r>
      <w:r w:rsidRPr="002A26EA">
        <w:t xml:space="preserve">To determine the priority of deferred SPS HARQ-ACK from the PUCCH multiplexed with different priority, HARQ-ACK priority is given by corresponding SPS configuration regardless of deferred PUCCH resource in initial slot. </w:t>
      </w:r>
    </w:p>
    <w:p w14:paraId="601B0BE4" w14:textId="77777777" w:rsidR="00AF3AE8" w:rsidRPr="002A26EA" w:rsidRDefault="00AF3AE8" w:rsidP="00AF3AE8">
      <w:pPr>
        <w:pStyle w:val="proposal"/>
      </w:pPr>
      <w:r w:rsidRPr="002A26EA">
        <w:rPr>
          <w:rFonts w:hint="eastAsia"/>
        </w:rPr>
        <w:t xml:space="preserve">Proposal </w:t>
      </w:r>
      <w:r w:rsidRPr="002A26EA">
        <w:t>#12: Type-3 HARQ-ACK codebook and one-shot HARQ-ACK re-transmission can be enabled simultaneously.</w:t>
      </w:r>
    </w:p>
    <w:p w14:paraId="16D46CCE" w14:textId="77777777" w:rsidR="00AF3AE8" w:rsidRPr="002A26EA" w:rsidRDefault="00AF3AE8" w:rsidP="00AF3AE8">
      <w:pPr>
        <w:pStyle w:val="proposal"/>
      </w:pPr>
      <w:r w:rsidRPr="002A26EA">
        <w:rPr>
          <w:rFonts w:hint="eastAsia"/>
        </w:rPr>
        <w:t xml:space="preserve">Proposal </w:t>
      </w:r>
      <w:r w:rsidRPr="002A26EA">
        <w:t>#13: Unified triggering method for both type-3 HARQ-ACK codebook and one-shot HARQ-ACK re-transmission is be supported.</w:t>
      </w:r>
    </w:p>
    <w:p w14:paraId="6E5EDA86" w14:textId="77777777" w:rsidR="00AF3AE8" w:rsidRPr="002A26EA" w:rsidRDefault="00AF3AE8" w:rsidP="00AF3AE8">
      <w:pPr>
        <w:pStyle w:val="proposal"/>
        <w:numPr>
          <w:ilvl w:val="0"/>
          <w:numId w:val="28"/>
        </w:numPr>
      </w:pPr>
      <w:r w:rsidRPr="002A26EA">
        <w:rPr>
          <w:rFonts w:hint="eastAsia"/>
        </w:rPr>
        <w:t xml:space="preserve">On the top of 1bit triggering field, </w:t>
      </w:r>
      <w:r w:rsidRPr="002A26EA">
        <w:t>following</w:t>
      </w:r>
      <w:r w:rsidRPr="002A26EA">
        <w:rPr>
          <w:rFonts w:hint="eastAsia"/>
        </w:rPr>
        <w:t xml:space="preserve"> </w:t>
      </w:r>
      <w:r w:rsidRPr="002A26EA">
        <w:t>additional information is given by the re-used existing field(s).</w:t>
      </w:r>
    </w:p>
    <w:p w14:paraId="47F22FA7" w14:textId="77777777" w:rsidR="00AF3AE8" w:rsidRPr="002A26EA" w:rsidRDefault="00AF3AE8" w:rsidP="00AF3AE8">
      <w:pPr>
        <w:pStyle w:val="proposal"/>
        <w:numPr>
          <w:ilvl w:val="1"/>
          <w:numId w:val="28"/>
        </w:numPr>
      </w:pPr>
      <w:r w:rsidRPr="002A26EA">
        <w:t>1 bit scheme indicator</w:t>
      </w:r>
    </w:p>
    <w:p w14:paraId="311B05F1" w14:textId="77777777" w:rsidR="00AF3AE8" w:rsidRPr="002A26EA" w:rsidRDefault="00AF3AE8" w:rsidP="00AF3AE8">
      <w:pPr>
        <w:pStyle w:val="proposal"/>
        <w:numPr>
          <w:ilvl w:val="2"/>
          <w:numId w:val="28"/>
        </w:numPr>
      </w:pPr>
      <w:r w:rsidRPr="002A26EA">
        <w:t>To indicate that either type-3 HARQ-ACK codebook or one-shot HARQ-ACK re-transmission is triggered</w:t>
      </w:r>
    </w:p>
    <w:p w14:paraId="74BFB415" w14:textId="77777777" w:rsidR="00AF3AE8" w:rsidRPr="002A26EA" w:rsidRDefault="00AF3AE8" w:rsidP="00AF3AE8">
      <w:pPr>
        <w:pStyle w:val="proposal"/>
        <w:numPr>
          <w:ilvl w:val="1"/>
          <w:numId w:val="28"/>
        </w:numPr>
      </w:pPr>
      <w:r w:rsidRPr="002A26EA">
        <w:t>N bit additional information</w:t>
      </w:r>
    </w:p>
    <w:p w14:paraId="796C790B" w14:textId="77777777" w:rsidR="00AF3AE8" w:rsidRPr="002A26EA" w:rsidRDefault="00AF3AE8" w:rsidP="00AF3AE8">
      <w:pPr>
        <w:pStyle w:val="proposal"/>
        <w:numPr>
          <w:ilvl w:val="2"/>
          <w:numId w:val="28"/>
        </w:numPr>
      </w:pPr>
      <w:r w:rsidRPr="002A26EA">
        <w:t>For type-3 HARQ-ACK codebook, the additional information would be to indicate a sort of candidate Type-3 codebooks</w:t>
      </w:r>
    </w:p>
    <w:p w14:paraId="516C9F18" w14:textId="77777777" w:rsidR="00AF3AE8" w:rsidRPr="002A26EA" w:rsidRDefault="00AF3AE8" w:rsidP="00AF3AE8">
      <w:pPr>
        <w:pStyle w:val="proposal"/>
        <w:numPr>
          <w:ilvl w:val="2"/>
          <w:numId w:val="28"/>
        </w:numPr>
      </w:pPr>
      <w:r w:rsidRPr="002A26EA">
        <w:t>For one-shot HARQ-ACK re-transmission, the additional information would be to indicate the slot offset to determine the PUCCH occasion to be retransmitted</w:t>
      </w:r>
    </w:p>
    <w:p w14:paraId="230C711B" w14:textId="77777777" w:rsidR="00AF3AE8" w:rsidRPr="002A26EA" w:rsidRDefault="00AF3AE8" w:rsidP="00AF3AE8">
      <w:pPr>
        <w:pStyle w:val="proposal"/>
      </w:pPr>
      <w:r w:rsidRPr="002A26EA">
        <w:rPr>
          <w:rFonts w:hint="eastAsia"/>
        </w:rPr>
        <w:t xml:space="preserve">Proposal </w:t>
      </w:r>
      <w:r w:rsidRPr="002A26EA">
        <w:t xml:space="preserve">#14: It can be considered to use the existing 1 bit triggering field as the scheme indicator only when no DL-SCH is scheduled. </w:t>
      </w:r>
    </w:p>
    <w:p w14:paraId="704897B9" w14:textId="77777777" w:rsidR="00AF3AE8" w:rsidRPr="002A26EA" w:rsidRDefault="00AF3AE8" w:rsidP="00AF3AE8">
      <w:pPr>
        <w:pStyle w:val="proposal"/>
      </w:pPr>
      <w:r w:rsidRPr="002A26EA">
        <w:rPr>
          <w:rFonts w:hint="eastAsia"/>
        </w:rPr>
        <w:t>Proposal #</w:t>
      </w:r>
      <w:r w:rsidRPr="002A26EA">
        <w:t>15</w:t>
      </w:r>
      <w:r w:rsidRPr="002A26EA">
        <w:rPr>
          <w:rFonts w:hint="eastAsia"/>
        </w:rPr>
        <w:t xml:space="preserve">: </w:t>
      </w:r>
      <w:r w:rsidRPr="002A26EA">
        <w:t xml:space="preserve">For the </w:t>
      </w:r>
      <w:r w:rsidRPr="002A26EA">
        <w:rPr>
          <w:rFonts w:hint="eastAsia"/>
        </w:rPr>
        <w:t>indicat</w:t>
      </w:r>
      <w:r w:rsidRPr="002A26EA">
        <w:t>ion of the s</w:t>
      </w:r>
      <w:r w:rsidRPr="002A26EA">
        <w:rPr>
          <w:rFonts w:hint="eastAsia"/>
        </w:rPr>
        <w:t xml:space="preserve">lot offset </w:t>
      </w:r>
      <w:r w:rsidRPr="002A26EA">
        <w:t>to trigger the one-shot HARQ-ACK re-transmission</w:t>
      </w:r>
      <w:r w:rsidRPr="002A26EA">
        <w:rPr>
          <w:rFonts w:hint="eastAsia"/>
        </w:rPr>
        <w:t xml:space="preserve">, </w:t>
      </w:r>
      <w:r w:rsidRPr="002A26EA">
        <w:t xml:space="preserve">Alt. 2 is adopted. </w:t>
      </w:r>
    </w:p>
    <w:p w14:paraId="2BF185BA" w14:textId="77777777" w:rsidR="00AF3AE8" w:rsidRPr="002A26EA" w:rsidRDefault="00AF3AE8" w:rsidP="00AF3AE8">
      <w:pPr>
        <w:pStyle w:val="proposal"/>
      </w:pPr>
      <w:r w:rsidRPr="002A26EA">
        <w:rPr>
          <w:rFonts w:hint="eastAsia"/>
        </w:rPr>
        <w:t>Proposal #1</w:t>
      </w:r>
      <w:r w:rsidRPr="002A26EA">
        <w:t>6</w:t>
      </w:r>
      <w:r w:rsidRPr="002A26EA">
        <w:rPr>
          <w:rFonts w:hint="eastAsia"/>
        </w:rPr>
        <w:t xml:space="preserve">: </w:t>
      </w:r>
      <w:r w:rsidRPr="002A26EA">
        <w:t>For PUCCH carrier switching based on semi-static pattern, in case where the PCell slot is longer than the slot or sub-slot in the target PUCCH cell (i.e. multiple target PUCCH cell slots overlapping with a single PCell slot), the first target PUCCH cell slot overlapping with the PCell slot is determined as the slot for PUCCH transmission.</w:t>
      </w:r>
    </w:p>
    <w:p w14:paraId="6BA3EB3D" w14:textId="77777777" w:rsidR="00AF3AE8" w:rsidRPr="002A26EA" w:rsidRDefault="00AF3AE8" w:rsidP="00AF3AE8">
      <w:pPr>
        <w:pStyle w:val="proposal"/>
      </w:pPr>
    </w:p>
    <w:p w14:paraId="0A84659F" w14:textId="77777777" w:rsidR="00AF3AE8" w:rsidRPr="002A26EA" w:rsidRDefault="00AF3AE8" w:rsidP="00AF3AE8">
      <w:pPr>
        <w:pStyle w:val="proposal"/>
      </w:pPr>
      <w:r w:rsidRPr="002A26EA">
        <w:rPr>
          <w:rFonts w:hint="eastAsia"/>
        </w:rPr>
        <w:t>Proposal #1</w:t>
      </w:r>
      <w:r w:rsidRPr="002A26EA">
        <w:t>7</w:t>
      </w:r>
      <w:r w:rsidRPr="002A26EA">
        <w:rPr>
          <w:rFonts w:hint="eastAsia"/>
        </w:rPr>
        <w:t xml:space="preserve">: </w:t>
      </w:r>
      <w:r w:rsidRPr="002A26EA">
        <w:t xml:space="preserve">For PUCCH carrier switching based on semi-static pattern, UE assume K1 set configured in PCell/PSCell/PUCCH-SCell to interpret DCI field of PDSCH-to-HARQ-timing indicator. </w:t>
      </w:r>
    </w:p>
    <w:p w14:paraId="143B2BF4" w14:textId="77777777" w:rsidR="00AF3AE8" w:rsidRPr="002A26EA" w:rsidRDefault="00AF3AE8" w:rsidP="00AF3AE8">
      <w:pPr>
        <w:pStyle w:val="proposal"/>
      </w:pPr>
      <w:r w:rsidRPr="002A26EA">
        <w:rPr>
          <w:rFonts w:hint="eastAsia"/>
        </w:rPr>
        <w:t>Proposal #1</w:t>
      </w:r>
      <w:r w:rsidRPr="002A26EA">
        <w:t>8</w:t>
      </w:r>
      <w:r w:rsidRPr="002A26EA">
        <w:rPr>
          <w:rFonts w:hint="eastAsia"/>
        </w:rPr>
        <w:t xml:space="preserve">: For UE configured to use both dynamic and semi-static carrier switching, </w:t>
      </w:r>
      <w:r w:rsidRPr="002A26EA">
        <w:t xml:space="preserve">it is necessary to define which sets of HARQ-ACK timing values (configured for which cell) would be used </w:t>
      </w:r>
      <w:r w:rsidRPr="002A26EA">
        <w:rPr>
          <w:rFonts w:hint="eastAsia"/>
        </w:rPr>
        <w:t xml:space="preserve">for HARQ-ACK codebook </w:t>
      </w:r>
      <w:r w:rsidRPr="002A26EA">
        <w:t>construction</w:t>
      </w:r>
      <w:r w:rsidRPr="002A26EA">
        <w:rPr>
          <w:rFonts w:hint="eastAsia"/>
        </w:rPr>
        <w:t xml:space="preserve">. </w:t>
      </w:r>
    </w:p>
    <w:p w14:paraId="3D11E30B" w14:textId="77777777" w:rsidR="00AF3AE8" w:rsidRPr="002A26EA" w:rsidRDefault="00AF3AE8" w:rsidP="00AF3AE8">
      <w:pPr>
        <w:pStyle w:val="proposal"/>
      </w:pPr>
      <w:r w:rsidRPr="002A26EA">
        <w:rPr>
          <w:rFonts w:hint="eastAsia"/>
        </w:rPr>
        <w:t>Proposal #</w:t>
      </w:r>
      <w:r w:rsidRPr="002A26EA">
        <w:t>19</w:t>
      </w:r>
      <w:r w:rsidRPr="002A26EA">
        <w:rPr>
          <w:rFonts w:hint="eastAsia"/>
        </w:rPr>
        <w:t xml:space="preserve">: It is necessary to discuss </w:t>
      </w:r>
      <w:r w:rsidRPr="002A26EA">
        <w:t>how UE determines PUCCH resource for SR/CSI transmission on the target (switched) cell.</w:t>
      </w:r>
    </w:p>
    <w:p w14:paraId="18A89B8A" w14:textId="77777777" w:rsidR="00AF3AE8" w:rsidRPr="002A26EA" w:rsidRDefault="00AF3AE8" w:rsidP="00AF3AE8">
      <w:pPr>
        <w:pStyle w:val="proposal"/>
      </w:pPr>
      <w:r w:rsidRPr="002A26EA">
        <w:rPr>
          <w:rFonts w:hint="eastAsia"/>
        </w:rPr>
        <w:t xml:space="preserve">Proposal #20: For PUCCH carrier </w:t>
      </w:r>
      <w:r w:rsidRPr="002A26EA">
        <w:t>switching</w:t>
      </w:r>
      <w:r w:rsidRPr="002A26EA">
        <w:rPr>
          <w:rFonts w:hint="eastAsia"/>
        </w:rPr>
        <w:t xml:space="preserve"> </w:t>
      </w:r>
      <w:r w:rsidRPr="002A26EA">
        <w:t>based on dynamic indication, following can be considered:</w:t>
      </w:r>
    </w:p>
    <w:p w14:paraId="1763CAFC" w14:textId="77777777" w:rsidR="00AF3AE8" w:rsidRPr="002A26EA" w:rsidRDefault="00AF3AE8" w:rsidP="00AF3AE8">
      <w:pPr>
        <w:pStyle w:val="proposal"/>
        <w:numPr>
          <w:ilvl w:val="0"/>
          <w:numId w:val="31"/>
        </w:numPr>
      </w:pPr>
      <w:r w:rsidRPr="002A26EA">
        <w:rPr>
          <w:rFonts w:hint="eastAsia"/>
        </w:rPr>
        <w:lastRenderedPageBreak/>
        <w:t xml:space="preserve">UE is not expected to receive PDCCH </w:t>
      </w:r>
      <w:r w:rsidRPr="002A26EA">
        <w:t>without PUCCH carrier indication which schedules</w:t>
      </w:r>
      <w:r w:rsidRPr="002A26EA">
        <w:rPr>
          <w:rFonts w:hint="eastAsia"/>
        </w:rPr>
        <w:t xml:space="preserve"> </w:t>
      </w:r>
      <w:r w:rsidRPr="002A26EA">
        <w:t xml:space="preserve">HARQ-ACK PUCCH in a slot where another HARQ-ACK PUCCH is scheduled with PUCCH carrier indication. </w:t>
      </w:r>
    </w:p>
    <w:p w14:paraId="6A6EF4D2" w14:textId="77777777" w:rsidR="00AF3AE8" w:rsidRPr="002A26EA" w:rsidRDefault="00AF3AE8" w:rsidP="00AF3AE8">
      <w:pPr>
        <w:pStyle w:val="proposal"/>
        <w:numPr>
          <w:ilvl w:val="0"/>
          <w:numId w:val="31"/>
        </w:numPr>
      </w:pPr>
      <w:r w:rsidRPr="002A26EA">
        <w:t>UE drop SR/P-CSI transmission on a PUCCH resource if the PUCCH resource is overlapped with other PUCCH scheduled with PUCCH carrier indication.</w:t>
      </w:r>
    </w:p>
    <w:p w14:paraId="169BD606" w14:textId="77777777" w:rsidR="00AF3AE8" w:rsidRPr="002A26EA" w:rsidRDefault="00AF3AE8" w:rsidP="00AF3AE8">
      <w:pPr>
        <w:pStyle w:val="proposal"/>
      </w:pPr>
      <w:r w:rsidRPr="002A26EA">
        <w:rPr>
          <w:rFonts w:hint="eastAsia"/>
        </w:rPr>
        <w:t>P</w:t>
      </w:r>
      <w:r w:rsidRPr="002A26EA">
        <w:t xml:space="preserve">roposal #21: </w:t>
      </w:r>
      <w:r w:rsidRPr="002A26EA">
        <w:rPr>
          <w:rFonts w:hint="eastAsia"/>
        </w:rPr>
        <w:t>For</w:t>
      </w:r>
      <w:r w:rsidRPr="002A26EA">
        <w:t xml:space="preserve"> PUCCH repetition in a cell, UE regards a slot mapped to different cell as invalid slot for the PUCCH repetition, so that the slot is not used for the PUCCH repetition. </w:t>
      </w:r>
    </w:p>
    <w:p w14:paraId="736E63F1" w14:textId="77777777" w:rsidR="00AF3AE8" w:rsidRPr="002A26EA" w:rsidRDefault="00AF3AE8" w:rsidP="00AF3AE8">
      <w:pPr>
        <w:pStyle w:val="proposal"/>
      </w:pPr>
    </w:p>
    <w:p w14:paraId="71CC1124" w14:textId="77777777" w:rsidR="00F1020A" w:rsidRPr="00AF3AE8" w:rsidRDefault="00F1020A">
      <w:pPr>
        <w:pStyle w:val="Doc"/>
        <w:rPr>
          <w:lang w:val="en-GB"/>
        </w:rPr>
      </w:pPr>
    </w:p>
    <w:p w14:paraId="48B8A9BC" w14:textId="77777777" w:rsidR="009E12C3" w:rsidRPr="002A26EA" w:rsidRDefault="009E12C3" w:rsidP="00B057AD">
      <w:pPr>
        <w:pStyle w:val="1"/>
      </w:pPr>
      <w:r w:rsidRPr="002A26EA">
        <w:t>References</w:t>
      </w:r>
    </w:p>
    <w:p w14:paraId="6F5478B2" w14:textId="6A96EE10" w:rsidR="00926D72" w:rsidRPr="002A26EA" w:rsidRDefault="00A22188" w:rsidP="00926D72">
      <w:pPr>
        <w:pStyle w:val="References"/>
        <w:rPr>
          <w:rFonts w:eastAsiaTheme="minorEastAsia"/>
          <w:szCs w:val="22"/>
          <w:lang w:eastAsia="ko-KR"/>
        </w:rPr>
      </w:pPr>
      <w:r w:rsidRPr="002A26EA">
        <w:rPr>
          <w:rFonts w:eastAsiaTheme="minorEastAsia"/>
          <w:szCs w:val="22"/>
          <w:lang w:eastAsia="ko-KR"/>
        </w:rPr>
        <w:t>RAN1 chairman notes, RAN1#106</w:t>
      </w:r>
      <w:r w:rsidR="00734E73" w:rsidRPr="002A26EA">
        <w:rPr>
          <w:rFonts w:eastAsiaTheme="minorEastAsia"/>
          <w:szCs w:val="22"/>
          <w:lang w:eastAsia="ko-KR"/>
        </w:rPr>
        <w:t>bis</w:t>
      </w:r>
      <w:r w:rsidR="000C4899" w:rsidRPr="002A26EA">
        <w:rPr>
          <w:rFonts w:eastAsiaTheme="minorEastAsia"/>
          <w:szCs w:val="22"/>
          <w:lang w:eastAsia="ko-KR"/>
        </w:rPr>
        <w:t>-e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65D9E" w14:textId="77777777" w:rsidR="00736CF2" w:rsidRDefault="00736CF2" w:rsidP="00CB15B0">
      <w:pPr>
        <w:spacing w:before="0" w:after="0" w:line="240" w:lineRule="auto"/>
      </w:pPr>
      <w:r>
        <w:separator/>
      </w:r>
    </w:p>
  </w:endnote>
  <w:endnote w:type="continuationSeparator" w:id="0">
    <w:p w14:paraId="24DD9D2B" w14:textId="77777777" w:rsidR="00736CF2" w:rsidRDefault="00736CF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5AC2" w14:textId="77777777" w:rsidR="00736CF2" w:rsidRDefault="00736CF2" w:rsidP="00CB15B0">
      <w:pPr>
        <w:spacing w:before="0" w:after="0" w:line="240" w:lineRule="auto"/>
      </w:pPr>
      <w:r>
        <w:separator/>
      </w:r>
    </w:p>
  </w:footnote>
  <w:footnote w:type="continuationSeparator" w:id="0">
    <w:p w14:paraId="0348D98D" w14:textId="77777777" w:rsidR="00736CF2" w:rsidRDefault="00736CF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15:restartNumberingAfterBreak="0">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15:restartNumberingAfterBreak="0">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0"/>
  </w:num>
  <w:num w:numId="3">
    <w:abstractNumId w:val="17"/>
  </w:num>
  <w:num w:numId="4">
    <w:abstractNumId w:val="11"/>
  </w:num>
  <w:num w:numId="5">
    <w:abstractNumId w:val="8"/>
  </w:num>
  <w:num w:numId="6">
    <w:abstractNumId w:val="25"/>
  </w:num>
  <w:num w:numId="7">
    <w:abstractNumId w:val="22"/>
  </w:num>
  <w:num w:numId="8">
    <w:abstractNumId w:val="20"/>
  </w:num>
  <w:num w:numId="9">
    <w:abstractNumId w:val="7"/>
  </w:num>
  <w:num w:numId="10">
    <w:abstractNumId w:val="13"/>
  </w:num>
  <w:num w:numId="11">
    <w:abstractNumId w:val="5"/>
  </w:num>
  <w:num w:numId="12">
    <w:abstractNumId w:val="28"/>
  </w:num>
  <w:num w:numId="13">
    <w:abstractNumId w:val="4"/>
  </w:num>
  <w:num w:numId="14">
    <w:abstractNumId w:val="26"/>
  </w:num>
  <w:num w:numId="15">
    <w:abstractNumId w:val="18"/>
  </w:num>
  <w:num w:numId="16">
    <w:abstractNumId w:val="16"/>
  </w:num>
  <w:num w:numId="17">
    <w:abstractNumId w:val="14"/>
  </w:num>
  <w:num w:numId="18">
    <w:abstractNumId w:val="15"/>
  </w:num>
  <w:num w:numId="19">
    <w:abstractNumId w:val="30"/>
  </w:num>
  <w:num w:numId="20">
    <w:abstractNumId w:val="3"/>
  </w:num>
  <w:num w:numId="21">
    <w:abstractNumId w:val="9"/>
  </w:num>
  <w:num w:numId="22">
    <w:abstractNumId w:val="1"/>
  </w:num>
  <w:num w:numId="23">
    <w:abstractNumId w:val="23"/>
  </w:num>
  <w:num w:numId="24">
    <w:abstractNumId w:val="2"/>
  </w:num>
  <w:num w:numId="25">
    <w:abstractNumId w:val="10"/>
  </w:num>
  <w:num w:numId="26">
    <w:abstractNumId w:val="12"/>
  </w:num>
  <w:num w:numId="27">
    <w:abstractNumId w:val="19"/>
  </w:num>
  <w:num w:numId="28">
    <w:abstractNumId w:val="6"/>
  </w:num>
  <w:num w:numId="29">
    <w:abstractNumId w:val="24"/>
  </w:num>
  <w:num w:numId="30">
    <w:abstractNumId w:val="21"/>
  </w:num>
  <w:num w:numId="3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1A"/>
    <w:rsid w:val="001810B3"/>
    <w:rsid w:val="00181460"/>
    <w:rsid w:val="00181A0F"/>
    <w:rsid w:val="00181A6D"/>
    <w:rsid w:val="00181D3C"/>
    <w:rsid w:val="00182069"/>
    <w:rsid w:val="001821B6"/>
    <w:rsid w:val="0018236C"/>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2B39"/>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A01"/>
    <w:rsid w:val="00583D7F"/>
    <w:rsid w:val="00584047"/>
    <w:rsid w:val="00584080"/>
    <w:rsid w:val="0058451F"/>
    <w:rsid w:val="00584613"/>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DAE"/>
    <w:rsid w:val="006D6EEB"/>
    <w:rsid w:val="006D75EB"/>
    <w:rsid w:val="006D7EEE"/>
    <w:rsid w:val="006E0072"/>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4D00"/>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B6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BD7CF-267D-4C6A-851A-E5BF87AE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4474</Words>
  <Characters>25504</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3</cp:revision>
  <cp:lastPrinted>2018-02-12T06:55:00Z</cp:lastPrinted>
  <dcterms:created xsi:type="dcterms:W3CDTF">2021-11-05T13:14:00Z</dcterms:created>
  <dcterms:modified xsi:type="dcterms:W3CDTF">2021-11-05T13:17:00Z</dcterms:modified>
</cp:coreProperties>
</file>